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472"/>
        <w:gridCol w:w="36"/>
      </w:tblGrid>
      <w:tr w:rsidR="007D2BDA" w:rsidRPr="007D7E0B" w:rsidTr="007D2BDA">
        <w:trPr>
          <w:gridAfter w:val="1"/>
          <w:wAfter w:w="36" w:type="dxa"/>
        </w:trPr>
        <w:tc>
          <w:tcPr>
            <w:tcW w:w="8928" w:type="dxa"/>
            <w:gridSpan w:val="2"/>
            <w:tcBorders>
              <w:bottom w:val="single" w:sz="18" w:space="0" w:color="auto"/>
            </w:tcBorders>
          </w:tcPr>
          <w:p w:rsidR="007D2BDA" w:rsidRDefault="00374F22"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7D2BDA" w:rsidRDefault="007D2BDA" w:rsidP="00244120">
            <w:pPr>
              <w:pStyle w:val="Infotext"/>
              <w:rPr>
                <w:rFonts w:ascii="Arial Black" w:hAnsi="Arial Black" w:cs="Arial"/>
                <w:sz w:val="36"/>
                <w:szCs w:val="36"/>
              </w:rPr>
            </w:pPr>
          </w:p>
        </w:tc>
      </w:tr>
      <w:tr w:rsidR="002A2389" w:rsidTr="007D2BDA">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2C1794" w:rsidRDefault="003E3C10" w:rsidP="00E0200B">
            <w:pPr>
              <w:pStyle w:val="Infotext"/>
              <w:rPr>
                <w:rFonts w:ascii="Arial Black" w:hAnsi="Arial Black" w:cs="Arial"/>
                <w:color w:val="0000FF"/>
                <w:sz w:val="36"/>
                <w:szCs w:val="36"/>
              </w:rPr>
            </w:pPr>
            <w:r>
              <w:rPr>
                <w:rFonts w:ascii="Arial Black" w:hAnsi="Arial Black" w:cs="Arial"/>
                <w:sz w:val="36"/>
                <w:szCs w:val="36"/>
              </w:rPr>
              <w:t xml:space="preserve">Governance, Audit, Risk Management and Standards Committee </w:t>
            </w:r>
          </w:p>
        </w:tc>
      </w:tr>
      <w:tr w:rsidR="002A2389" w:rsidTr="007D2BDA">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735BEB" w:rsidP="00E0200B">
            <w:pPr>
              <w:pStyle w:val="Infotext"/>
              <w:rPr>
                <w:rFonts w:cs="Arial"/>
              </w:rPr>
            </w:pPr>
            <w:r>
              <w:rPr>
                <w:rFonts w:cs="Arial"/>
              </w:rPr>
              <w:t>8 September 2020</w:t>
            </w: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2A2389" w:rsidRDefault="00C94BB8">
            <w:pPr>
              <w:pStyle w:val="Infotext"/>
              <w:rPr>
                <w:rFonts w:cs="Arial"/>
              </w:rPr>
            </w:pPr>
            <w:r>
              <w:rPr>
                <w:rFonts w:cs="Arial"/>
              </w:rPr>
              <w:t>Draft Statement of Accounts 2019-20</w:t>
            </w: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7D56C8" w:rsidRDefault="00C94BB8" w:rsidP="00E0200B">
            <w:pPr>
              <w:pStyle w:val="Infotext"/>
              <w:rPr>
                <w:rFonts w:cs="Arial"/>
              </w:rPr>
            </w:pPr>
            <w:r>
              <w:rPr>
                <w:rFonts w:cs="Arial"/>
              </w:rPr>
              <w:t>Dawn Calvert, Director of Finance</w:t>
            </w:r>
            <w:r w:rsidR="004D2EF3">
              <w:rPr>
                <w:rFonts w:cs="Arial"/>
              </w:rPr>
              <w:t xml:space="preserve"> and Assurance</w:t>
            </w:r>
            <w:bookmarkStart w:id="0" w:name="_GoBack"/>
            <w:bookmarkEnd w:id="0"/>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Exempt:</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rPr>
                <w:rFonts w:cs="Arial"/>
              </w:rPr>
            </w:pPr>
            <w:r>
              <w:rPr>
                <w:rFonts w:cs="Arial"/>
              </w:rPr>
              <w:t>No</w:t>
            </w:r>
          </w:p>
          <w:p w:rsidR="00213BE7" w:rsidRDefault="00213BE7" w:rsidP="00C94BB8">
            <w:pPr>
              <w:pStyle w:val="Infotext"/>
              <w:rPr>
                <w:rFonts w:cs="Arial"/>
              </w:rPr>
            </w:pPr>
          </w:p>
        </w:tc>
      </w:tr>
      <w:tr w:rsidR="00B900E2" w:rsidTr="007D2BDA">
        <w:tc>
          <w:tcPr>
            <w:tcW w:w="3456" w:type="dxa"/>
          </w:tcPr>
          <w:p w:rsidR="00B900E2" w:rsidRDefault="000B0E6F">
            <w:pPr>
              <w:pStyle w:val="Infotext"/>
              <w:rPr>
                <w:rFonts w:ascii="Arial Black" w:hAnsi="Arial Black" w:cs="Arial"/>
              </w:rPr>
            </w:pPr>
            <w:r>
              <w:rPr>
                <w:rFonts w:ascii="Arial Black" w:hAnsi="Arial Black" w:cs="Arial"/>
              </w:rPr>
              <w:t>Wards affected:</w:t>
            </w:r>
          </w:p>
          <w:p w:rsidR="000B0E6F" w:rsidRPr="00F92398" w:rsidRDefault="000B0E6F">
            <w:pPr>
              <w:pStyle w:val="Infotext"/>
              <w:rPr>
                <w:rFonts w:ascii="Arial Black" w:hAnsi="Arial Black" w:cs="Arial"/>
              </w:rPr>
            </w:pPr>
          </w:p>
        </w:tc>
        <w:tc>
          <w:tcPr>
            <w:tcW w:w="5508" w:type="dxa"/>
            <w:gridSpan w:val="2"/>
          </w:tcPr>
          <w:p w:rsidR="00B900E2" w:rsidRDefault="004A0664" w:rsidP="004A0664">
            <w:pPr>
              <w:pStyle w:val="Infotext"/>
            </w:pPr>
            <w:r>
              <w:rPr>
                <w:rFonts w:cs="Arial"/>
                <w:szCs w:val="24"/>
              </w:rPr>
              <w:t>All</w:t>
            </w:r>
          </w:p>
        </w:tc>
      </w:tr>
      <w:tr w:rsidR="002A2389" w:rsidTr="007D2BDA">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pPr>
          </w:p>
          <w:p w:rsidR="002A2389" w:rsidRDefault="004A0664" w:rsidP="004A0664">
            <w:pPr>
              <w:pStyle w:val="Infotext"/>
            </w:pPr>
            <w:r>
              <w:t>Draft Statement of Accounts 2019-20</w:t>
            </w:r>
          </w:p>
          <w:p w:rsidR="00302D10" w:rsidRDefault="0016754A" w:rsidP="004A0664">
            <w:pPr>
              <w:pStyle w:val="Infotext"/>
            </w:pPr>
            <w:r>
              <w:t xml:space="preserve">Draft </w:t>
            </w:r>
            <w:r w:rsidR="00302D10">
              <w:t>Pension Fund Annual Report  2019-20</w:t>
            </w:r>
          </w:p>
        </w:tc>
      </w:tr>
    </w:tbl>
    <w:p w:rsidR="002A2389" w:rsidRDefault="002A2389">
      <w:pPr>
        <w:rPr>
          <w:rFonts w:cs="Arial"/>
        </w:rPr>
      </w:pPr>
    </w:p>
    <w:p w:rsidR="002A2389"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5FCB">
        <w:tc>
          <w:tcPr>
            <w:tcW w:w="8525"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525" w:type="dxa"/>
          </w:tcPr>
          <w:p w:rsidR="002A2389" w:rsidRDefault="002A2389"/>
          <w:p w:rsidR="002A2389" w:rsidRDefault="002A2389"/>
          <w:p w:rsidR="002A2389" w:rsidRDefault="00251454">
            <w:pPr>
              <w:rPr>
                <w:color w:val="0000FF"/>
              </w:rPr>
            </w:pPr>
            <w:r>
              <w:t xml:space="preserve">This report sets out the draft Statement of Accounts </w:t>
            </w:r>
            <w:r w:rsidR="00040242">
              <w:t xml:space="preserve">2019-20 </w:t>
            </w:r>
            <w:r>
              <w:t xml:space="preserve">and </w:t>
            </w:r>
            <w:r w:rsidR="0016754A">
              <w:t xml:space="preserve">draft </w:t>
            </w:r>
            <w:r>
              <w:t>Pension Fund Annual Report 2019-20.</w:t>
            </w:r>
          </w:p>
          <w:p w:rsidR="002A2389" w:rsidRDefault="002A2389">
            <w:pPr>
              <w:pStyle w:val="Heading2"/>
            </w:pPr>
          </w:p>
          <w:p w:rsidR="002A2389" w:rsidRDefault="002A2389">
            <w:pPr>
              <w:pStyle w:val="Heading2"/>
            </w:pPr>
            <w:r>
              <w:t xml:space="preserve">Recommendations: </w:t>
            </w:r>
          </w:p>
          <w:p w:rsidR="00251454" w:rsidRPr="00251454" w:rsidRDefault="00251454" w:rsidP="00251454">
            <w:pPr>
              <w:jc w:val="both"/>
              <w:rPr>
                <w:rFonts w:cs="Arial"/>
              </w:rPr>
            </w:pPr>
            <w:r w:rsidRPr="00251454">
              <w:rPr>
                <w:rFonts w:cs="Arial"/>
              </w:rPr>
              <w:t xml:space="preserve">The Committee is asked to consider and note the draft Statement of Accounts </w:t>
            </w:r>
            <w:r w:rsidR="00040242">
              <w:rPr>
                <w:rFonts w:cs="Arial"/>
              </w:rPr>
              <w:t xml:space="preserve">2019-20 </w:t>
            </w:r>
            <w:r w:rsidRPr="00251454">
              <w:rPr>
                <w:rFonts w:cs="Arial"/>
              </w:rPr>
              <w:t xml:space="preserve">and </w:t>
            </w:r>
            <w:r w:rsidR="0016754A">
              <w:rPr>
                <w:rFonts w:cs="Arial"/>
              </w:rPr>
              <w:t xml:space="preserve">draft </w:t>
            </w:r>
            <w:r w:rsidRPr="00251454">
              <w:rPr>
                <w:rFonts w:cs="Arial"/>
              </w:rPr>
              <w:t xml:space="preserve">Pension Fund Annual Report </w:t>
            </w:r>
            <w:r w:rsidR="00302D10">
              <w:rPr>
                <w:rFonts w:cs="Arial"/>
              </w:rPr>
              <w:t>2019-20</w:t>
            </w:r>
            <w:r w:rsidR="00E0200B">
              <w:rPr>
                <w:rFonts w:cs="Arial"/>
              </w:rPr>
              <w:t>.</w:t>
            </w:r>
          </w:p>
          <w:p w:rsidR="00251454" w:rsidRPr="00251454" w:rsidRDefault="00251454" w:rsidP="00251454">
            <w:pPr>
              <w:jc w:val="both"/>
              <w:rPr>
                <w:rFonts w:cs="Arial"/>
              </w:rPr>
            </w:pPr>
          </w:p>
          <w:p w:rsidR="002A2389" w:rsidRDefault="002A2389">
            <w:pPr>
              <w:jc w:val="both"/>
              <w:rPr>
                <w:rFonts w:cs="Arial"/>
              </w:rPr>
            </w:pPr>
          </w:p>
        </w:tc>
      </w:tr>
    </w:tbl>
    <w:p w:rsidR="002A2389" w:rsidRDefault="002A2389">
      <w:pPr>
        <w:pStyle w:val="Heading1"/>
        <w:jc w:val="center"/>
        <w:rPr>
          <w:color w:val="0000FF"/>
          <w:sz w:val="28"/>
        </w:rPr>
      </w:pPr>
    </w:p>
    <w:p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E9290D" w:rsidRPr="00E9290D" w:rsidRDefault="00E9290D" w:rsidP="00E9290D"/>
    <w:p w:rsidR="002A2389" w:rsidRDefault="00E9290D">
      <w:pPr>
        <w:rPr>
          <w:sz w:val="28"/>
        </w:rPr>
      </w:pPr>
      <w:r>
        <w:rPr>
          <w:sz w:val="28"/>
        </w:rPr>
        <w:t xml:space="preserve">Background </w:t>
      </w:r>
    </w:p>
    <w:p w:rsidR="00E9290D" w:rsidRDefault="00E9290D"/>
    <w:p w:rsidR="00D35C59" w:rsidRPr="00D35C59" w:rsidRDefault="00D35C59" w:rsidP="00D35C59">
      <w:pPr>
        <w:numPr>
          <w:ilvl w:val="0"/>
          <w:numId w:val="15"/>
        </w:numPr>
        <w:rPr>
          <w:rFonts w:cs="Arial"/>
          <w:szCs w:val="24"/>
        </w:rPr>
      </w:pPr>
      <w:r w:rsidRPr="00D35C59">
        <w:rPr>
          <w:rFonts w:cs="Arial"/>
          <w:szCs w:val="24"/>
        </w:rPr>
        <w:t xml:space="preserve">The Accounts and Audit (England) Regulations 2015, require Local Authorities to prepare Statement of Accounts in accordance with proper practices. </w:t>
      </w:r>
      <w:r w:rsidR="002E47E9">
        <w:rPr>
          <w:rFonts w:cs="Arial"/>
          <w:szCs w:val="24"/>
        </w:rPr>
        <w:t>Since 2017-18 the draft Statement of Accounts must be published by 31</w:t>
      </w:r>
      <w:r w:rsidR="002E47E9" w:rsidRPr="002E47E9">
        <w:rPr>
          <w:rFonts w:cs="Arial"/>
          <w:szCs w:val="24"/>
          <w:vertAlign w:val="superscript"/>
        </w:rPr>
        <w:t>st</w:t>
      </w:r>
      <w:r w:rsidR="002E47E9">
        <w:rPr>
          <w:rFonts w:cs="Arial"/>
          <w:szCs w:val="24"/>
        </w:rPr>
        <w:t xml:space="preserve"> May with the audited version being published by 31</w:t>
      </w:r>
      <w:r w:rsidR="002E47E9" w:rsidRPr="002E47E9">
        <w:rPr>
          <w:rFonts w:cs="Arial"/>
          <w:szCs w:val="24"/>
          <w:vertAlign w:val="superscript"/>
        </w:rPr>
        <w:t>st</w:t>
      </w:r>
      <w:r w:rsidR="002E47E9">
        <w:rPr>
          <w:rFonts w:cs="Arial"/>
          <w:szCs w:val="24"/>
        </w:rPr>
        <w:t xml:space="preserve"> July each year. Due to the Coronavirus the legislative requirements have been relaxed for the 2019-20 financial year</w:t>
      </w:r>
      <w:r w:rsidR="00C30465">
        <w:rPr>
          <w:rFonts w:cs="Arial"/>
          <w:szCs w:val="24"/>
        </w:rPr>
        <w:t xml:space="preserve"> by the Accounts and Audit (Coronavirus) Amendment</w:t>
      </w:r>
      <w:r w:rsidR="00FB484F">
        <w:rPr>
          <w:rFonts w:cs="Arial"/>
          <w:szCs w:val="24"/>
        </w:rPr>
        <w:t>s</w:t>
      </w:r>
      <w:r w:rsidR="00C30465">
        <w:rPr>
          <w:rFonts w:cs="Arial"/>
          <w:szCs w:val="24"/>
        </w:rPr>
        <w:t xml:space="preserve"> Regulations </w:t>
      </w:r>
      <w:r w:rsidR="00FB484F">
        <w:rPr>
          <w:rFonts w:cs="Arial"/>
          <w:szCs w:val="24"/>
        </w:rPr>
        <w:t xml:space="preserve">2020 (SI </w:t>
      </w:r>
      <w:r w:rsidR="00C30465">
        <w:rPr>
          <w:rFonts w:cs="Arial"/>
          <w:szCs w:val="24"/>
        </w:rPr>
        <w:t>2020/404</w:t>
      </w:r>
      <w:r w:rsidR="00FB484F">
        <w:rPr>
          <w:rFonts w:cs="Arial"/>
          <w:szCs w:val="24"/>
        </w:rPr>
        <w:t>)</w:t>
      </w:r>
      <w:r w:rsidR="002E47E9">
        <w:rPr>
          <w:rFonts w:cs="Arial"/>
          <w:szCs w:val="24"/>
        </w:rPr>
        <w:t>. The revised deadlines are 31</w:t>
      </w:r>
      <w:r w:rsidR="002E47E9" w:rsidRPr="002E47E9">
        <w:rPr>
          <w:rFonts w:cs="Arial"/>
          <w:szCs w:val="24"/>
          <w:vertAlign w:val="superscript"/>
        </w:rPr>
        <w:t>st</w:t>
      </w:r>
      <w:r w:rsidR="002E47E9">
        <w:rPr>
          <w:rFonts w:cs="Arial"/>
          <w:szCs w:val="24"/>
        </w:rPr>
        <w:t xml:space="preserve"> August 2020 for the draft accounts and 30</w:t>
      </w:r>
      <w:r w:rsidR="002E47E9" w:rsidRPr="002E47E9">
        <w:rPr>
          <w:rFonts w:cs="Arial"/>
          <w:szCs w:val="24"/>
          <w:vertAlign w:val="superscript"/>
        </w:rPr>
        <w:t>th</w:t>
      </w:r>
      <w:r w:rsidR="002E47E9">
        <w:rPr>
          <w:rFonts w:cs="Arial"/>
          <w:szCs w:val="24"/>
        </w:rPr>
        <w:t xml:space="preserve"> November 2020 for the audited accounts. </w:t>
      </w:r>
    </w:p>
    <w:p w:rsidR="00D35C59" w:rsidRPr="00D35C59" w:rsidRDefault="00D35C59" w:rsidP="00D35C59">
      <w:pPr>
        <w:ind w:left="720"/>
        <w:rPr>
          <w:rFonts w:cs="Arial"/>
          <w:szCs w:val="24"/>
        </w:rPr>
      </w:pPr>
    </w:p>
    <w:p w:rsidR="00D35C59" w:rsidRPr="00D35C59" w:rsidRDefault="00D35C59" w:rsidP="00D35C59">
      <w:pPr>
        <w:numPr>
          <w:ilvl w:val="0"/>
          <w:numId w:val="15"/>
        </w:numPr>
        <w:rPr>
          <w:rFonts w:cs="Arial"/>
        </w:rPr>
      </w:pPr>
      <w:r w:rsidRPr="00D35C59">
        <w:rPr>
          <w:rFonts w:cs="Arial"/>
          <w:szCs w:val="24"/>
        </w:rPr>
        <w:t>The 2015 Regulations require the audited accounts to be submitted to the ‘relevant body’ for approval</w:t>
      </w:r>
      <w:r w:rsidR="009D5B19">
        <w:rPr>
          <w:rFonts w:cs="Arial"/>
          <w:szCs w:val="24"/>
        </w:rPr>
        <w:t>.</w:t>
      </w:r>
      <w:r w:rsidRPr="00D35C59">
        <w:rPr>
          <w:rFonts w:cs="Arial"/>
          <w:szCs w:val="24"/>
        </w:rPr>
        <w:t xml:space="preserve"> At Harrow, the relevant body nominated to receive and approve the accounts is the GARMS Committee. Whilst there is no legal requirement to submit draft accounts for consideration by the Committee, the Council </w:t>
      </w:r>
      <w:r w:rsidR="009D5B19">
        <w:rPr>
          <w:rFonts w:cs="Arial"/>
          <w:szCs w:val="24"/>
        </w:rPr>
        <w:t>is able to do this as the one off re</w:t>
      </w:r>
      <w:r w:rsidR="007945DE">
        <w:rPr>
          <w:rFonts w:cs="Arial"/>
          <w:szCs w:val="24"/>
        </w:rPr>
        <w:t>vised</w:t>
      </w:r>
      <w:r w:rsidR="009D5B19">
        <w:rPr>
          <w:rFonts w:cs="Arial"/>
          <w:szCs w:val="24"/>
        </w:rPr>
        <w:t xml:space="preserve"> deadlines </w:t>
      </w:r>
      <w:r w:rsidRPr="00D35C59">
        <w:rPr>
          <w:rFonts w:cs="Arial"/>
        </w:rPr>
        <w:t xml:space="preserve">give the Committee the opportunity to review the draft Accounts in detail before being asked to approve the audited Statement of Accounts in </w:t>
      </w:r>
      <w:r w:rsidR="009D5B19">
        <w:rPr>
          <w:rFonts w:cs="Arial"/>
        </w:rPr>
        <w:t>October 2020.</w:t>
      </w:r>
    </w:p>
    <w:p w:rsidR="00D35C59" w:rsidRPr="00D35C59" w:rsidRDefault="00D35C59" w:rsidP="00D35C59">
      <w:pPr>
        <w:ind w:left="720"/>
        <w:rPr>
          <w:rFonts w:cs="Arial"/>
          <w:szCs w:val="24"/>
        </w:rPr>
      </w:pPr>
    </w:p>
    <w:p w:rsidR="00D35C59" w:rsidRPr="00D35C59" w:rsidRDefault="00D35C59" w:rsidP="00D35C59">
      <w:pPr>
        <w:numPr>
          <w:ilvl w:val="0"/>
          <w:numId w:val="15"/>
        </w:numPr>
        <w:rPr>
          <w:rFonts w:cs="Arial"/>
          <w:szCs w:val="24"/>
        </w:rPr>
      </w:pPr>
      <w:r w:rsidRPr="00D35C59">
        <w:rPr>
          <w:rFonts w:cs="Arial"/>
          <w:szCs w:val="24"/>
        </w:rPr>
        <w:t>The reporting of the Statement of Accounts is a major part of the strategic principle of providing proper management and stewardship of all the Council’s resources. The Accounts have been prepared in accordance with proper accounting practices and relevant statutory requirements as set out in the following:-</w:t>
      </w:r>
    </w:p>
    <w:p w:rsidR="00D35C59" w:rsidRPr="00D35C59" w:rsidRDefault="00D35C59" w:rsidP="00D35C59">
      <w:pPr>
        <w:ind w:left="720"/>
        <w:rPr>
          <w:rFonts w:cs="Arial"/>
          <w:szCs w:val="24"/>
        </w:rPr>
      </w:pPr>
    </w:p>
    <w:p w:rsidR="00D35C59" w:rsidRPr="00D35C59" w:rsidRDefault="00D35C59" w:rsidP="00D35C59">
      <w:pPr>
        <w:numPr>
          <w:ilvl w:val="1"/>
          <w:numId w:val="15"/>
        </w:numPr>
        <w:rPr>
          <w:rFonts w:cs="Arial"/>
          <w:szCs w:val="24"/>
        </w:rPr>
      </w:pPr>
      <w:r w:rsidRPr="00D35C59">
        <w:rPr>
          <w:rFonts w:cs="Arial"/>
          <w:szCs w:val="24"/>
        </w:rPr>
        <w:t>The Code of Practice on Local Authority Accou</w:t>
      </w:r>
      <w:r w:rsidR="009D5B19">
        <w:rPr>
          <w:rFonts w:cs="Arial"/>
          <w:szCs w:val="24"/>
        </w:rPr>
        <w:t>nting in the United Kingdom 2019-20</w:t>
      </w:r>
      <w:r w:rsidRPr="00D35C59">
        <w:rPr>
          <w:rFonts w:cs="Arial"/>
          <w:szCs w:val="24"/>
        </w:rPr>
        <w:t>;</w:t>
      </w:r>
    </w:p>
    <w:p w:rsidR="00D35C59" w:rsidRPr="00D35C59" w:rsidRDefault="00D35C59" w:rsidP="00D35C59">
      <w:pPr>
        <w:numPr>
          <w:ilvl w:val="1"/>
          <w:numId w:val="15"/>
        </w:numPr>
        <w:rPr>
          <w:rFonts w:cs="Arial"/>
          <w:szCs w:val="24"/>
        </w:rPr>
      </w:pPr>
      <w:r w:rsidRPr="00D35C59">
        <w:rPr>
          <w:rFonts w:cs="Arial"/>
          <w:szCs w:val="24"/>
        </w:rPr>
        <w:t>All relevant International Financial Reporting Standards (IFRS).</w:t>
      </w:r>
    </w:p>
    <w:p w:rsidR="00D35C59" w:rsidRPr="00D35C59" w:rsidRDefault="00D35C59" w:rsidP="00D35C59">
      <w:pPr>
        <w:rPr>
          <w:rFonts w:cs="Arial"/>
          <w:szCs w:val="24"/>
        </w:rPr>
      </w:pPr>
    </w:p>
    <w:p w:rsidR="00D35C59" w:rsidRPr="007A1F60" w:rsidRDefault="00D35C59" w:rsidP="00D35C59">
      <w:pPr>
        <w:rPr>
          <w:rFonts w:cs="Arial"/>
          <w:b/>
          <w:sz w:val="28"/>
          <w:szCs w:val="28"/>
        </w:rPr>
      </w:pPr>
      <w:r w:rsidRPr="007A1F60">
        <w:rPr>
          <w:rFonts w:cs="Arial"/>
          <w:b/>
          <w:sz w:val="28"/>
          <w:szCs w:val="28"/>
        </w:rPr>
        <w:t>Current Position</w:t>
      </w:r>
    </w:p>
    <w:p w:rsidR="00D35C59" w:rsidRPr="007A1F60" w:rsidRDefault="00D35C59" w:rsidP="00D35C59">
      <w:pPr>
        <w:rPr>
          <w:rFonts w:cs="Arial"/>
          <w:sz w:val="28"/>
          <w:szCs w:val="28"/>
        </w:rPr>
      </w:pPr>
    </w:p>
    <w:p w:rsidR="00D35C59" w:rsidRPr="00D35C59" w:rsidRDefault="00D35C59" w:rsidP="00D35C59">
      <w:pPr>
        <w:numPr>
          <w:ilvl w:val="0"/>
          <w:numId w:val="15"/>
        </w:numPr>
        <w:rPr>
          <w:rFonts w:cs="Arial"/>
          <w:szCs w:val="24"/>
        </w:rPr>
      </w:pPr>
      <w:r w:rsidRPr="00D35C59">
        <w:rPr>
          <w:rFonts w:cs="Arial"/>
          <w:szCs w:val="24"/>
        </w:rPr>
        <w:t>The Council’s accounts for 20</w:t>
      </w:r>
      <w:r w:rsidR="00787127">
        <w:rPr>
          <w:rFonts w:cs="Arial"/>
          <w:szCs w:val="24"/>
        </w:rPr>
        <w:t>19</w:t>
      </w:r>
      <w:r w:rsidRPr="00D35C59">
        <w:rPr>
          <w:rFonts w:cs="Arial"/>
          <w:szCs w:val="24"/>
        </w:rPr>
        <w:t>-</w:t>
      </w:r>
      <w:r w:rsidR="00787127">
        <w:rPr>
          <w:rFonts w:cs="Arial"/>
          <w:szCs w:val="24"/>
        </w:rPr>
        <w:t>20</w:t>
      </w:r>
      <w:r w:rsidRPr="00D35C59">
        <w:rPr>
          <w:rFonts w:cs="Arial"/>
          <w:szCs w:val="24"/>
        </w:rPr>
        <w:t xml:space="preserve"> are now closed subject to any audit adjustments. The Authority met the </w:t>
      </w:r>
      <w:r w:rsidR="00787127">
        <w:rPr>
          <w:rFonts w:cs="Arial"/>
          <w:szCs w:val="24"/>
        </w:rPr>
        <w:t xml:space="preserve">one </w:t>
      </w:r>
      <w:r w:rsidR="00471DC1">
        <w:rPr>
          <w:rFonts w:cs="Arial"/>
          <w:szCs w:val="24"/>
        </w:rPr>
        <w:t xml:space="preserve">off </w:t>
      </w:r>
      <w:r w:rsidR="00787127">
        <w:rPr>
          <w:rFonts w:cs="Arial"/>
          <w:szCs w:val="24"/>
        </w:rPr>
        <w:t xml:space="preserve">relaxed </w:t>
      </w:r>
      <w:r w:rsidRPr="00D35C59">
        <w:rPr>
          <w:rFonts w:cs="Arial"/>
          <w:szCs w:val="24"/>
        </w:rPr>
        <w:t>statutory deadline of 3</w:t>
      </w:r>
      <w:r w:rsidR="00787127">
        <w:rPr>
          <w:rFonts w:cs="Arial"/>
          <w:szCs w:val="24"/>
        </w:rPr>
        <w:t>1</w:t>
      </w:r>
      <w:r w:rsidR="00787127" w:rsidRPr="00787127">
        <w:rPr>
          <w:rFonts w:cs="Arial"/>
          <w:szCs w:val="24"/>
          <w:vertAlign w:val="superscript"/>
        </w:rPr>
        <w:t>st</w:t>
      </w:r>
      <w:r w:rsidR="00787127">
        <w:rPr>
          <w:rFonts w:cs="Arial"/>
          <w:szCs w:val="24"/>
        </w:rPr>
        <w:t xml:space="preserve"> August </w:t>
      </w:r>
      <w:r w:rsidR="00471DC1">
        <w:rPr>
          <w:rFonts w:cs="Arial"/>
          <w:szCs w:val="24"/>
        </w:rPr>
        <w:t>and p</w:t>
      </w:r>
      <w:r w:rsidR="00A17804">
        <w:rPr>
          <w:rFonts w:cs="Arial"/>
          <w:szCs w:val="24"/>
        </w:rPr>
        <w:t xml:space="preserve">ublished </w:t>
      </w:r>
      <w:r w:rsidR="00471DC1">
        <w:rPr>
          <w:rFonts w:cs="Arial"/>
          <w:szCs w:val="24"/>
        </w:rPr>
        <w:t>it</w:t>
      </w:r>
      <w:r w:rsidR="00A17804">
        <w:rPr>
          <w:rFonts w:cs="Arial"/>
          <w:szCs w:val="24"/>
        </w:rPr>
        <w:t>’</w:t>
      </w:r>
      <w:r w:rsidR="00471DC1">
        <w:rPr>
          <w:rFonts w:cs="Arial"/>
          <w:szCs w:val="24"/>
        </w:rPr>
        <w:t xml:space="preserve">s draft accounts </w:t>
      </w:r>
      <w:r w:rsidR="00A17804">
        <w:rPr>
          <w:rFonts w:cs="Arial"/>
          <w:szCs w:val="24"/>
        </w:rPr>
        <w:t>on 14</w:t>
      </w:r>
      <w:r w:rsidR="00A17804" w:rsidRPr="00A17804">
        <w:rPr>
          <w:rFonts w:cs="Arial"/>
          <w:szCs w:val="24"/>
          <w:vertAlign w:val="superscript"/>
        </w:rPr>
        <w:t>th</w:t>
      </w:r>
      <w:r w:rsidR="00A17804">
        <w:rPr>
          <w:rFonts w:cs="Arial"/>
          <w:szCs w:val="24"/>
        </w:rPr>
        <w:t xml:space="preserve"> July 2020. </w:t>
      </w:r>
      <w:r w:rsidRPr="00D35C59">
        <w:rPr>
          <w:rFonts w:cs="Arial"/>
          <w:szCs w:val="24"/>
        </w:rPr>
        <w:t xml:space="preserve">In addition the comprehensive schedule of required working papers has been provided to the External Auditor ahead of the </w:t>
      </w:r>
      <w:r w:rsidR="00C30465">
        <w:rPr>
          <w:rFonts w:cs="Arial"/>
          <w:szCs w:val="24"/>
        </w:rPr>
        <w:t xml:space="preserve">arranged </w:t>
      </w:r>
      <w:r w:rsidRPr="00D35C59">
        <w:rPr>
          <w:rFonts w:cs="Arial"/>
          <w:szCs w:val="24"/>
        </w:rPr>
        <w:t xml:space="preserve">audit start date of </w:t>
      </w:r>
      <w:r w:rsidR="00A17804">
        <w:rPr>
          <w:rFonts w:cs="Arial"/>
          <w:szCs w:val="24"/>
        </w:rPr>
        <w:t>15</w:t>
      </w:r>
      <w:r w:rsidR="00A17804">
        <w:rPr>
          <w:rFonts w:cs="Arial"/>
          <w:szCs w:val="24"/>
          <w:vertAlign w:val="superscript"/>
        </w:rPr>
        <w:t xml:space="preserve">th </w:t>
      </w:r>
      <w:r w:rsidR="00A17804">
        <w:rPr>
          <w:rFonts w:cs="Arial"/>
          <w:szCs w:val="24"/>
        </w:rPr>
        <w:t>July 2020.</w:t>
      </w:r>
    </w:p>
    <w:p w:rsidR="00D35C59" w:rsidRPr="00D35C59" w:rsidRDefault="00D35C59" w:rsidP="00D35C59">
      <w:pPr>
        <w:ind w:left="360"/>
        <w:rPr>
          <w:rFonts w:cs="Arial"/>
          <w:szCs w:val="24"/>
        </w:rPr>
      </w:pPr>
    </w:p>
    <w:p w:rsidR="00D35C59" w:rsidRPr="00D35C59" w:rsidRDefault="00D35C59" w:rsidP="00D35C59">
      <w:pPr>
        <w:numPr>
          <w:ilvl w:val="0"/>
          <w:numId w:val="15"/>
        </w:numPr>
        <w:rPr>
          <w:rFonts w:cs="Arial"/>
          <w:szCs w:val="24"/>
          <w:lang w:val="en-US"/>
        </w:rPr>
      </w:pPr>
      <w:r w:rsidRPr="00D35C59">
        <w:rPr>
          <w:rFonts w:cs="Arial"/>
          <w:szCs w:val="24"/>
          <w:lang w:val="en-US"/>
        </w:rPr>
        <w:t xml:space="preserve">Members are reminded that a GARMS Committee meeting is scheduled for the </w:t>
      </w:r>
      <w:r w:rsidR="00D812ED">
        <w:rPr>
          <w:rFonts w:cs="Arial"/>
          <w:szCs w:val="24"/>
          <w:lang w:val="en-US"/>
        </w:rPr>
        <w:t>22</w:t>
      </w:r>
      <w:r w:rsidR="00D812ED" w:rsidRPr="00D812ED">
        <w:rPr>
          <w:rFonts w:cs="Arial"/>
          <w:szCs w:val="24"/>
          <w:vertAlign w:val="superscript"/>
          <w:lang w:val="en-US"/>
        </w:rPr>
        <w:t>nd</w:t>
      </w:r>
      <w:r w:rsidR="00D812ED">
        <w:rPr>
          <w:rFonts w:cs="Arial"/>
          <w:szCs w:val="24"/>
          <w:lang w:val="en-US"/>
        </w:rPr>
        <w:t xml:space="preserve"> </w:t>
      </w:r>
      <w:r w:rsidR="00A17804">
        <w:rPr>
          <w:rFonts w:cs="Arial"/>
          <w:szCs w:val="24"/>
          <w:lang w:val="en-US"/>
        </w:rPr>
        <w:t xml:space="preserve">October </w:t>
      </w:r>
      <w:r w:rsidRPr="00D35C59">
        <w:rPr>
          <w:rFonts w:cs="Arial"/>
          <w:szCs w:val="24"/>
          <w:lang w:val="en-US"/>
        </w:rPr>
        <w:t>20</w:t>
      </w:r>
      <w:r w:rsidR="00A17804">
        <w:rPr>
          <w:rFonts w:cs="Arial"/>
          <w:szCs w:val="24"/>
          <w:lang w:val="en-US"/>
        </w:rPr>
        <w:t>20</w:t>
      </w:r>
      <w:r w:rsidRPr="00D35C59">
        <w:rPr>
          <w:rFonts w:cs="Arial"/>
          <w:szCs w:val="24"/>
          <w:lang w:val="en-US"/>
        </w:rPr>
        <w:t xml:space="preserve"> to consider and approve the audited Statement of Accounts. The audited accounts presented at this meeting will incorporate any amendments agreed by the external auditor and the Council. The auditor will attend the meeting and present their External Audit Report for 20</w:t>
      </w:r>
      <w:r w:rsidR="00D812ED">
        <w:rPr>
          <w:rFonts w:cs="Arial"/>
          <w:szCs w:val="24"/>
          <w:lang w:val="en-US"/>
        </w:rPr>
        <w:t>19</w:t>
      </w:r>
      <w:r w:rsidRPr="00D35C59">
        <w:rPr>
          <w:rFonts w:cs="Arial"/>
          <w:szCs w:val="24"/>
          <w:lang w:val="en-US"/>
        </w:rPr>
        <w:t>-</w:t>
      </w:r>
      <w:r w:rsidR="00D812ED">
        <w:rPr>
          <w:rFonts w:cs="Arial"/>
          <w:szCs w:val="24"/>
          <w:lang w:val="en-US"/>
        </w:rPr>
        <w:t>20</w:t>
      </w:r>
      <w:r w:rsidRPr="00D35C59">
        <w:rPr>
          <w:rFonts w:cs="Arial"/>
          <w:szCs w:val="24"/>
          <w:lang w:val="en-US"/>
        </w:rPr>
        <w:t xml:space="preserve">. The accounts are due to be signed off by the external auditor by the </w:t>
      </w:r>
      <w:r w:rsidR="00C30465">
        <w:rPr>
          <w:rFonts w:cs="Arial"/>
          <w:szCs w:val="24"/>
          <w:lang w:val="en-US"/>
        </w:rPr>
        <w:t xml:space="preserve">revised </w:t>
      </w:r>
      <w:r w:rsidRPr="00D35C59">
        <w:rPr>
          <w:rFonts w:cs="Arial"/>
          <w:szCs w:val="24"/>
          <w:lang w:val="en-US"/>
        </w:rPr>
        <w:t>statutory deadline of 30</w:t>
      </w:r>
      <w:r w:rsidRPr="00D35C59">
        <w:rPr>
          <w:rFonts w:cs="Arial"/>
          <w:szCs w:val="24"/>
          <w:vertAlign w:val="superscript"/>
          <w:lang w:val="en-US"/>
        </w:rPr>
        <w:t>th</w:t>
      </w:r>
      <w:r w:rsidRPr="00D35C59">
        <w:rPr>
          <w:rFonts w:cs="Arial"/>
          <w:szCs w:val="24"/>
          <w:lang w:val="en-US"/>
        </w:rPr>
        <w:t xml:space="preserve"> </w:t>
      </w:r>
      <w:r w:rsidR="00D812ED">
        <w:rPr>
          <w:rFonts w:cs="Arial"/>
          <w:szCs w:val="24"/>
          <w:lang w:val="en-US"/>
        </w:rPr>
        <w:t xml:space="preserve">November </w:t>
      </w:r>
      <w:r w:rsidRPr="00D35C59">
        <w:rPr>
          <w:rFonts w:cs="Arial"/>
          <w:szCs w:val="24"/>
          <w:lang w:val="en-US"/>
        </w:rPr>
        <w:t>20</w:t>
      </w:r>
      <w:r w:rsidR="00D812ED">
        <w:rPr>
          <w:rFonts w:cs="Arial"/>
          <w:szCs w:val="24"/>
          <w:lang w:val="en-US"/>
        </w:rPr>
        <w:t>20</w:t>
      </w:r>
      <w:r w:rsidRPr="00D35C59">
        <w:rPr>
          <w:rFonts w:cs="Arial"/>
          <w:szCs w:val="24"/>
          <w:lang w:val="en-US"/>
        </w:rPr>
        <w:t>.</w:t>
      </w:r>
    </w:p>
    <w:p w:rsidR="00D35C59" w:rsidRPr="00D35C59" w:rsidRDefault="00D35C59" w:rsidP="00D35C59">
      <w:pPr>
        <w:rPr>
          <w:rFonts w:cs="Arial"/>
          <w:szCs w:val="24"/>
          <w:lang w:val="en-US"/>
        </w:rPr>
      </w:pPr>
    </w:p>
    <w:p w:rsidR="00D35C59" w:rsidRPr="00D35C59" w:rsidRDefault="00D35C59" w:rsidP="00D35C59">
      <w:pPr>
        <w:numPr>
          <w:ilvl w:val="0"/>
          <w:numId w:val="15"/>
        </w:numPr>
        <w:rPr>
          <w:rFonts w:cs="Arial"/>
          <w:szCs w:val="24"/>
          <w:lang w:val="en-US"/>
        </w:rPr>
      </w:pPr>
      <w:r w:rsidRPr="00D35C59">
        <w:rPr>
          <w:rFonts w:cs="Arial"/>
          <w:szCs w:val="24"/>
          <w:lang w:val="en-US"/>
        </w:rPr>
        <w:lastRenderedPageBreak/>
        <w:t>The Public Inspection of the accounts t</w:t>
      </w:r>
      <w:r w:rsidR="00475EA3">
        <w:rPr>
          <w:rFonts w:cs="Arial"/>
          <w:szCs w:val="24"/>
          <w:lang w:val="en-US"/>
        </w:rPr>
        <w:t>ook place from 15</w:t>
      </w:r>
      <w:r w:rsidRPr="00D35C59">
        <w:rPr>
          <w:rFonts w:cs="Arial"/>
          <w:szCs w:val="24"/>
          <w:vertAlign w:val="superscript"/>
          <w:lang w:val="en-US"/>
        </w:rPr>
        <w:t>th</w:t>
      </w:r>
      <w:r w:rsidRPr="00D35C59">
        <w:rPr>
          <w:rFonts w:cs="Arial"/>
          <w:szCs w:val="24"/>
          <w:lang w:val="en-US"/>
        </w:rPr>
        <w:t xml:space="preserve"> Ju</w:t>
      </w:r>
      <w:r w:rsidR="00475EA3">
        <w:rPr>
          <w:rFonts w:cs="Arial"/>
          <w:szCs w:val="24"/>
          <w:lang w:val="en-US"/>
        </w:rPr>
        <w:t xml:space="preserve">ly 2020 to </w:t>
      </w:r>
      <w:r w:rsidRPr="00D35C59">
        <w:rPr>
          <w:rFonts w:cs="Arial"/>
          <w:szCs w:val="24"/>
          <w:lang w:val="en-US"/>
        </w:rPr>
        <w:t xml:space="preserve"> </w:t>
      </w:r>
      <w:r w:rsidR="00475EA3">
        <w:rPr>
          <w:rFonts w:cs="Arial"/>
          <w:szCs w:val="24"/>
          <w:lang w:val="en-US"/>
        </w:rPr>
        <w:t>25</w:t>
      </w:r>
      <w:r w:rsidR="00475EA3" w:rsidRPr="00475EA3">
        <w:rPr>
          <w:rFonts w:cs="Arial"/>
          <w:szCs w:val="24"/>
          <w:vertAlign w:val="superscript"/>
          <w:lang w:val="en-US"/>
        </w:rPr>
        <w:t>th</w:t>
      </w:r>
      <w:r w:rsidR="007A1F60">
        <w:rPr>
          <w:rFonts w:cs="Arial"/>
          <w:szCs w:val="24"/>
          <w:lang w:val="en-US"/>
        </w:rPr>
        <w:t xml:space="preserve"> </w:t>
      </w:r>
      <w:r w:rsidR="00475EA3">
        <w:rPr>
          <w:rFonts w:cs="Arial"/>
          <w:szCs w:val="24"/>
          <w:lang w:val="en-US"/>
        </w:rPr>
        <w:t>August 2020</w:t>
      </w:r>
      <w:r w:rsidRPr="00D35C59">
        <w:rPr>
          <w:rFonts w:cs="Arial"/>
          <w:szCs w:val="24"/>
          <w:lang w:val="en-US"/>
        </w:rPr>
        <w:t>.</w:t>
      </w:r>
    </w:p>
    <w:p w:rsidR="00D35C59" w:rsidRPr="00D35C59" w:rsidRDefault="00D35C59" w:rsidP="00D35C59">
      <w:pPr>
        <w:rPr>
          <w:rFonts w:cs="Arial"/>
          <w:b/>
          <w:szCs w:val="24"/>
          <w:lang w:val="en-US"/>
        </w:rPr>
      </w:pPr>
    </w:p>
    <w:p w:rsidR="00D35C59" w:rsidRPr="00D35C59" w:rsidRDefault="00D35C59" w:rsidP="00D35C59">
      <w:pPr>
        <w:rPr>
          <w:rFonts w:cs="Arial"/>
          <w:b/>
          <w:szCs w:val="24"/>
          <w:lang w:val="en-US"/>
        </w:rPr>
      </w:pPr>
      <w:r w:rsidRPr="00D35C59">
        <w:rPr>
          <w:rFonts w:cs="Arial"/>
          <w:b/>
          <w:szCs w:val="24"/>
          <w:lang w:val="en-US"/>
        </w:rPr>
        <w:t>Accounts Summary</w:t>
      </w:r>
    </w:p>
    <w:p w:rsidR="00D35C59" w:rsidRPr="00D35C59" w:rsidRDefault="00D35C59" w:rsidP="00D35C59">
      <w:pPr>
        <w:rPr>
          <w:rFonts w:cs="Arial"/>
          <w:b/>
          <w:szCs w:val="24"/>
          <w:lang w:val="en-US"/>
        </w:rPr>
      </w:pPr>
    </w:p>
    <w:p w:rsidR="00D35C59" w:rsidRPr="00013FBB" w:rsidRDefault="00D35C59" w:rsidP="00D35C59">
      <w:pPr>
        <w:numPr>
          <w:ilvl w:val="0"/>
          <w:numId w:val="15"/>
        </w:numPr>
        <w:rPr>
          <w:rFonts w:cs="Arial"/>
          <w:szCs w:val="24"/>
          <w:lang w:val="en-US"/>
        </w:rPr>
      </w:pPr>
      <w:r w:rsidRPr="00013FBB">
        <w:rPr>
          <w:rFonts w:cs="Arial"/>
          <w:szCs w:val="24"/>
          <w:lang w:val="en-US"/>
        </w:rPr>
        <w:t xml:space="preserve">The </w:t>
      </w:r>
      <w:r w:rsidRPr="00013FBB">
        <w:rPr>
          <w:rFonts w:cs="Arial"/>
          <w:b/>
          <w:szCs w:val="24"/>
          <w:lang w:val="en-US"/>
        </w:rPr>
        <w:t>Narrative Report</w:t>
      </w:r>
      <w:r w:rsidRPr="00013FBB">
        <w:rPr>
          <w:rFonts w:cs="Arial"/>
          <w:szCs w:val="24"/>
          <w:lang w:val="en-US"/>
        </w:rPr>
        <w:t xml:space="preserve"> includes the performance of the Council and provides an outlook for the future which is </w:t>
      </w:r>
      <w:proofErr w:type="spellStart"/>
      <w:r w:rsidRPr="00013FBB">
        <w:rPr>
          <w:rFonts w:cs="Arial"/>
          <w:szCs w:val="24"/>
          <w:lang w:val="en-US"/>
        </w:rPr>
        <w:t>summarised</w:t>
      </w:r>
      <w:proofErr w:type="spellEnd"/>
      <w:r w:rsidRPr="00013FBB">
        <w:rPr>
          <w:rFonts w:cs="Arial"/>
          <w:szCs w:val="24"/>
          <w:lang w:val="en-US"/>
        </w:rPr>
        <w:t xml:space="preserve"> below:-</w:t>
      </w:r>
    </w:p>
    <w:p w:rsidR="00D35C59" w:rsidRPr="00013FBB" w:rsidRDefault="00D35C59" w:rsidP="00D35C59">
      <w:pPr>
        <w:numPr>
          <w:ilvl w:val="1"/>
          <w:numId w:val="15"/>
        </w:numPr>
        <w:rPr>
          <w:rFonts w:cs="Arial"/>
          <w:szCs w:val="24"/>
          <w:lang w:val="en-US"/>
        </w:rPr>
      </w:pPr>
      <w:r w:rsidRPr="00013FBB">
        <w:rPr>
          <w:rFonts w:cs="Arial"/>
          <w:b/>
          <w:szCs w:val="24"/>
          <w:lang w:val="en-US"/>
        </w:rPr>
        <w:t>Revenue</w:t>
      </w:r>
      <w:r w:rsidRPr="00013FBB">
        <w:rPr>
          <w:rFonts w:cs="Arial"/>
          <w:szCs w:val="24"/>
          <w:lang w:val="en-US"/>
        </w:rPr>
        <w:t>: the Council delivered its services within the approved budget of £16</w:t>
      </w:r>
      <w:r w:rsidR="001D3897" w:rsidRPr="00013FBB">
        <w:rPr>
          <w:rFonts w:cs="Arial"/>
          <w:szCs w:val="24"/>
          <w:lang w:val="en-US"/>
        </w:rPr>
        <w:t>7</w:t>
      </w:r>
      <w:r w:rsidRPr="00013FBB">
        <w:rPr>
          <w:rFonts w:cs="Arial"/>
          <w:szCs w:val="24"/>
          <w:lang w:val="en-US"/>
        </w:rPr>
        <w:t xml:space="preserve">m.  The General Fund balance has been kept at £10m. Earmarked reserves have </w:t>
      </w:r>
      <w:r w:rsidR="001C2F78" w:rsidRPr="00013FBB">
        <w:rPr>
          <w:rFonts w:cs="Arial"/>
          <w:szCs w:val="24"/>
          <w:lang w:val="en-US"/>
        </w:rPr>
        <w:t xml:space="preserve">decreased </w:t>
      </w:r>
      <w:r w:rsidRPr="00013FBB">
        <w:rPr>
          <w:rFonts w:cs="Arial"/>
          <w:szCs w:val="24"/>
          <w:lang w:val="en-US"/>
        </w:rPr>
        <w:t>by £</w:t>
      </w:r>
      <w:r w:rsidR="001C2F78" w:rsidRPr="00013FBB">
        <w:rPr>
          <w:rFonts w:cs="Arial"/>
          <w:szCs w:val="24"/>
          <w:lang w:val="en-US"/>
        </w:rPr>
        <w:t>8.7</w:t>
      </w:r>
      <w:r w:rsidRPr="00013FBB">
        <w:rPr>
          <w:rFonts w:cs="Arial"/>
          <w:szCs w:val="24"/>
          <w:lang w:val="en-US"/>
        </w:rPr>
        <w:t>m to £</w:t>
      </w:r>
      <w:r w:rsidR="001C2F78" w:rsidRPr="00013FBB">
        <w:rPr>
          <w:rFonts w:cs="Arial"/>
          <w:szCs w:val="24"/>
          <w:lang w:val="en-US"/>
        </w:rPr>
        <w:t>43.6</w:t>
      </w:r>
      <w:r w:rsidRPr="00013FBB">
        <w:rPr>
          <w:rFonts w:cs="Arial"/>
          <w:szCs w:val="24"/>
          <w:lang w:val="en-US"/>
        </w:rPr>
        <w:t>m mainly due to</w:t>
      </w:r>
      <w:r w:rsidR="001C2F78" w:rsidRPr="00013FBB">
        <w:rPr>
          <w:rFonts w:cs="Arial"/>
          <w:szCs w:val="24"/>
          <w:lang w:val="en-US"/>
        </w:rPr>
        <w:t xml:space="preserve"> use of the Budget Planning Reserve and accounting for the Dedicated Schools Grant reserve. </w:t>
      </w:r>
    </w:p>
    <w:p w:rsidR="00D35C59" w:rsidRPr="00013FBB" w:rsidRDefault="00D35C59" w:rsidP="00D35C59">
      <w:pPr>
        <w:numPr>
          <w:ilvl w:val="1"/>
          <w:numId w:val="15"/>
        </w:numPr>
        <w:rPr>
          <w:rFonts w:cs="Arial"/>
          <w:szCs w:val="24"/>
          <w:lang w:val="en-US"/>
        </w:rPr>
      </w:pPr>
      <w:r w:rsidRPr="00013FBB">
        <w:rPr>
          <w:rFonts w:cs="Arial"/>
          <w:b/>
          <w:szCs w:val="24"/>
          <w:lang w:val="en-US"/>
        </w:rPr>
        <w:t>Capital</w:t>
      </w:r>
      <w:r w:rsidRPr="00013FBB">
        <w:rPr>
          <w:rFonts w:cs="Arial"/>
          <w:szCs w:val="24"/>
          <w:lang w:val="en-US"/>
        </w:rPr>
        <w:t>: Actual spend was £90</w:t>
      </w:r>
      <w:r w:rsidR="00994FF3">
        <w:rPr>
          <w:rFonts w:cs="Arial"/>
          <w:szCs w:val="24"/>
          <w:lang w:val="en-US"/>
        </w:rPr>
        <w:t>.6</w:t>
      </w:r>
      <w:r w:rsidRPr="00013FBB">
        <w:rPr>
          <w:rFonts w:cs="Arial"/>
          <w:szCs w:val="24"/>
          <w:lang w:val="en-US"/>
        </w:rPr>
        <w:t xml:space="preserve">m. This was mainly funded from </w:t>
      </w:r>
      <w:r w:rsidR="00994FF3">
        <w:rPr>
          <w:rFonts w:cs="Arial"/>
          <w:szCs w:val="24"/>
          <w:lang w:val="en-US"/>
        </w:rPr>
        <w:t xml:space="preserve">the </w:t>
      </w:r>
      <w:r w:rsidRPr="00013FBB">
        <w:rPr>
          <w:rFonts w:cs="Arial"/>
          <w:szCs w:val="24"/>
          <w:lang w:val="en-US"/>
        </w:rPr>
        <w:t xml:space="preserve">use of </w:t>
      </w:r>
      <w:r w:rsidR="001C2F78" w:rsidRPr="00013FBB">
        <w:rPr>
          <w:rFonts w:cs="Arial"/>
          <w:szCs w:val="24"/>
          <w:lang w:val="en-US"/>
        </w:rPr>
        <w:t xml:space="preserve">borrowing </w:t>
      </w:r>
      <w:r w:rsidRPr="00013FBB">
        <w:rPr>
          <w:rFonts w:cs="Arial"/>
          <w:szCs w:val="24"/>
          <w:lang w:val="en-US"/>
        </w:rPr>
        <w:t>(£</w:t>
      </w:r>
      <w:r w:rsidR="001C2F78" w:rsidRPr="00013FBB">
        <w:rPr>
          <w:rFonts w:cs="Arial"/>
          <w:szCs w:val="24"/>
          <w:lang w:val="en-US"/>
        </w:rPr>
        <w:t>6</w:t>
      </w:r>
      <w:r w:rsidRPr="00013FBB">
        <w:rPr>
          <w:rFonts w:cs="Arial"/>
          <w:szCs w:val="24"/>
          <w:lang w:val="en-US"/>
        </w:rPr>
        <w:t>6m) with the remaining £</w:t>
      </w:r>
      <w:r w:rsidR="001C2F78" w:rsidRPr="00013FBB">
        <w:rPr>
          <w:rFonts w:cs="Arial"/>
          <w:szCs w:val="24"/>
          <w:lang w:val="en-US"/>
        </w:rPr>
        <w:t>2</w:t>
      </w:r>
      <w:r w:rsidR="00994FF3">
        <w:rPr>
          <w:rFonts w:cs="Arial"/>
          <w:szCs w:val="24"/>
          <w:lang w:val="en-US"/>
        </w:rPr>
        <w:t>5</w:t>
      </w:r>
      <w:r w:rsidRPr="00013FBB">
        <w:rPr>
          <w:rFonts w:cs="Arial"/>
          <w:szCs w:val="24"/>
          <w:lang w:val="en-US"/>
        </w:rPr>
        <w:t>m funded by grants, revenue contributions and capital receipts; and</w:t>
      </w:r>
    </w:p>
    <w:p w:rsidR="00D35C59" w:rsidRDefault="00D35C59" w:rsidP="00ED330D">
      <w:pPr>
        <w:numPr>
          <w:ilvl w:val="1"/>
          <w:numId w:val="15"/>
        </w:numPr>
        <w:rPr>
          <w:rFonts w:cs="Arial"/>
          <w:szCs w:val="24"/>
          <w:lang w:val="en-US"/>
        </w:rPr>
      </w:pPr>
      <w:r w:rsidRPr="00013FBB">
        <w:rPr>
          <w:rFonts w:cs="Arial"/>
          <w:b/>
          <w:szCs w:val="24"/>
          <w:lang w:val="en-US"/>
        </w:rPr>
        <w:t>Outlook:</w:t>
      </w:r>
      <w:r w:rsidRPr="00013FBB">
        <w:rPr>
          <w:rFonts w:cs="Arial"/>
          <w:szCs w:val="24"/>
          <w:lang w:val="en-US"/>
        </w:rPr>
        <w:t xml:space="preserve"> The Medium Term Financial Strategy 20</w:t>
      </w:r>
      <w:r w:rsidR="00770A3E" w:rsidRPr="00013FBB">
        <w:rPr>
          <w:rFonts w:cs="Arial"/>
          <w:szCs w:val="24"/>
          <w:lang w:val="en-US"/>
        </w:rPr>
        <w:t>20</w:t>
      </w:r>
      <w:r w:rsidRPr="00013FBB">
        <w:rPr>
          <w:rFonts w:cs="Arial"/>
          <w:szCs w:val="24"/>
          <w:lang w:val="en-US"/>
        </w:rPr>
        <w:t>-</w:t>
      </w:r>
      <w:r w:rsidR="00770A3E" w:rsidRPr="00013FBB">
        <w:rPr>
          <w:rFonts w:cs="Arial"/>
          <w:szCs w:val="24"/>
          <w:lang w:val="en-US"/>
        </w:rPr>
        <w:t>21</w:t>
      </w:r>
      <w:r w:rsidRPr="00013FBB">
        <w:rPr>
          <w:rFonts w:cs="Arial"/>
          <w:szCs w:val="24"/>
          <w:lang w:val="en-US"/>
        </w:rPr>
        <w:t xml:space="preserve"> to 20</w:t>
      </w:r>
      <w:r w:rsidR="00770A3E" w:rsidRPr="00013FBB">
        <w:rPr>
          <w:rFonts w:cs="Arial"/>
          <w:szCs w:val="24"/>
          <w:lang w:val="en-US"/>
        </w:rPr>
        <w:t>22</w:t>
      </w:r>
      <w:r w:rsidRPr="00013FBB">
        <w:rPr>
          <w:rFonts w:cs="Arial"/>
          <w:szCs w:val="24"/>
          <w:lang w:val="en-US"/>
        </w:rPr>
        <w:t>-2</w:t>
      </w:r>
      <w:r w:rsidR="00770A3E" w:rsidRPr="00013FBB">
        <w:rPr>
          <w:rFonts w:cs="Arial"/>
          <w:szCs w:val="24"/>
          <w:lang w:val="en-US"/>
        </w:rPr>
        <w:t>3</w:t>
      </w:r>
      <w:r w:rsidR="0050422D" w:rsidRPr="00013FBB">
        <w:rPr>
          <w:rFonts w:cs="Arial"/>
          <w:szCs w:val="24"/>
          <w:lang w:val="en-US"/>
        </w:rPr>
        <w:t xml:space="preserve"> presented to Full Council earlier in the year</w:t>
      </w:r>
      <w:r w:rsidRPr="00013FBB">
        <w:rPr>
          <w:rFonts w:cs="Arial"/>
          <w:szCs w:val="24"/>
          <w:lang w:val="en-US"/>
        </w:rPr>
        <w:t xml:space="preserve"> identified the need to make savings of £</w:t>
      </w:r>
      <w:r w:rsidR="00770A3E" w:rsidRPr="00013FBB">
        <w:rPr>
          <w:rFonts w:cs="Arial"/>
          <w:szCs w:val="24"/>
          <w:lang w:val="en-US"/>
        </w:rPr>
        <w:t>22.6</w:t>
      </w:r>
      <w:r w:rsidRPr="00013FBB">
        <w:rPr>
          <w:rFonts w:cs="Arial"/>
          <w:szCs w:val="24"/>
          <w:lang w:val="en-US"/>
        </w:rPr>
        <w:t xml:space="preserve">m over the coming three years. </w:t>
      </w:r>
      <w:r w:rsidR="0050422D" w:rsidRPr="00013FBB">
        <w:rPr>
          <w:rFonts w:cs="Arial"/>
          <w:szCs w:val="24"/>
          <w:lang w:val="en-US"/>
        </w:rPr>
        <w:t xml:space="preserve">The Council continues to face additional demands and cost pressures on it’s services. </w:t>
      </w:r>
      <w:r w:rsidRPr="00013FBB">
        <w:rPr>
          <w:rFonts w:cs="Arial"/>
          <w:szCs w:val="24"/>
          <w:lang w:val="en-US"/>
        </w:rPr>
        <w:t>In addition</w:t>
      </w:r>
      <w:r w:rsidR="0050422D" w:rsidRPr="00013FBB">
        <w:rPr>
          <w:rFonts w:cs="Arial"/>
          <w:szCs w:val="24"/>
          <w:lang w:val="en-US"/>
        </w:rPr>
        <w:t xml:space="preserve"> the Covid-19 pandemic is having a significant financial impact on the Council’s financial position both for 2020-21 and future years. </w:t>
      </w:r>
    </w:p>
    <w:p w:rsidR="00ED330D" w:rsidRPr="00013FBB" w:rsidRDefault="00ED330D" w:rsidP="00ED330D">
      <w:pPr>
        <w:ind w:left="1440"/>
        <w:rPr>
          <w:rFonts w:cs="Arial"/>
          <w:szCs w:val="24"/>
          <w:lang w:val="en-US"/>
        </w:rPr>
      </w:pPr>
    </w:p>
    <w:p w:rsidR="00D35C59" w:rsidRPr="00013FBB" w:rsidRDefault="00D35C59" w:rsidP="00D35C59">
      <w:pPr>
        <w:numPr>
          <w:ilvl w:val="0"/>
          <w:numId w:val="15"/>
        </w:numPr>
        <w:rPr>
          <w:rFonts w:cs="Arial"/>
          <w:szCs w:val="24"/>
          <w:lang w:val="en-US"/>
        </w:rPr>
      </w:pPr>
      <w:r w:rsidRPr="00013FBB">
        <w:rPr>
          <w:rFonts w:cs="Arial"/>
          <w:szCs w:val="24"/>
          <w:lang w:val="en-US"/>
        </w:rPr>
        <w:t xml:space="preserve">The </w:t>
      </w:r>
      <w:r w:rsidRPr="00013FBB">
        <w:rPr>
          <w:rFonts w:cs="Arial"/>
          <w:b/>
          <w:szCs w:val="24"/>
          <w:lang w:val="en-US"/>
        </w:rPr>
        <w:t>Expenditure and Funding Analysis</w:t>
      </w:r>
      <w:r w:rsidRPr="00013FBB">
        <w:rPr>
          <w:rFonts w:cs="Arial"/>
          <w:szCs w:val="24"/>
          <w:lang w:val="en-US"/>
        </w:rPr>
        <w:t xml:space="preserve"> compares the outturn shown in the Narration Report with true economic cost of providing services valued in accordance with proper accounting practices as shown in the Comprehensive Income and Expenditure Statement. The differences between the outturn and CIES are mainly capital items and IAS19 pension costs.</w:t>
      </w:r>
    </w:p>
    <w:p w:rsidR="00D35C59" w:rsidRPr="00013FBB" w:rsidRDefault="00D35C59" w:rsidP="00D35C59">
      <w:pPr>
        <w:ind w:left="720"/>
        <w:rPr>
          <w:rFonts w:cs="Arial"/>
          <w:szCs w:val="24"/>
          <w:lang w:val="en-US"/>
        </w:rPr>
      </w:pPr>
    </w:p>
    <w:p w:rsidR="00D35C59" w:rsidRDefault="00D35C59" w:rsidP="00D35C59">
      <w:pPr>
        <w:numPr>
          <w:ilvl w:val="0"/>
          <w:numId w:val="15"/>
        </w:numPr>
        <w:rPr>
          <w:rFonts w:cs="Arial"/>
          <w:szCs w:val="24"/>
          <w:lang w:val="en-US"/>
        </w:rPr>
      </w:pPr>
      <w:r w:rsidRPr="00BC3579">
        <w:rPr>
          <w:rFonts w:cs="Arial"/>
          <w:szCs w:val="24"/>
          <w:lang w:val="en-US"/>
        </w:rPr>
        <w:t xml:space="preserve">The </w:t>
      </w:r>
      <w:r w:rsidRPr="00BC3579">
        <w:rPr>
          <w:rFonts w:cs="Arial"/>
          <w:b/>
          <w:szCs w:val="24"/>
          <w:lang w:val="en-US"/>
        </w:rPr>
        <w:t>Comprehensive Income and Expenditure Account (CIES)</w:t>
      </w:r>
      <w:r w:rsidRPr="00BC3579">
        <w:rPr>
          <w:rFonts w:cs="Arial"/>
          <w:szCs w:val="24"/>
          <w:lang w:val="en-US"/>
        </w:rPr>
        <w:t xml:space="preserve"> shows the true economic cost of providing Council services. The </w:t>
      </w:r>
      <w:r w:rsidR="00BC3579" w:rsidRPr="00BC3579">
        <w:rPr>
          <w:rFonts w:cs="Arial"/>
          <w:szCs w:val="24"/>
          <w:lang w:val="en-US"/>
        </w:rPr>
        <w:t xml:space="preserve">surplus </w:t>
      </w:r>
      <w:r w:rsidRPr="00BC3579">
        <w:rPr>
          <w:rFonts w:cs="Arial"/>
          <w:szCs w:val="24"/>
          <w:lang w:val="en-US"/>
        </w:rPr>
        <w:t xml:space="preserve">reported for the year </w:t>
      </w:r>
      <w:r w:rsidR="004755D3">
        <w:rPr>
          <w:rFonts w:cs="Arial"/>
          <w:szCs w:val="24"/>
          <w:lang w:val="en-US"/>
        </w:rPr>
        <w:t>was</w:t>
      </w:r>
      <w:r w:rsidRPr="00BC3579">
        <w:rPr>
          <w:rFonts w:cs="Arial"/>
          <w:szCs w:val="24"/>
          <w:lang w:val="en-US"/>
        </w:rPr>
        <w:t xml:space="preserve"> £</w:t>
      </w:r>
      <w:r w:rsidR="00BC3579" w:rsidRPr="00BC3579">
        <w:rPr>
          <w:rFonts w:cs="Arial"/>
          <w:szCs w:val="24"/>
          <w:lang w:val="en-US"/>
        </w:rPr>
        <w:t>37.6</w:t>
      </w:r>
      <w:r w:rsidRPr="00BC3579">
        <w:rPr>
          <w:rFonts w:cs="Arial"/>
          <w:szCs w:val="24"/>
          <w:lang w:val="en-US"/>
        </w:rPr>
        <w:t xml:space="preserve">m. </w:t>
      </w:r>
    </w:p>
    <w:p w:rsidR="00BC3579" w:rsidRDefault="00BC3579" w:rsidP="00BC3579">
      <w:pPr>
        <w:pStyle w:val="ListParagraph"/>
        <w:rPr>
          <w:szCs w:val="24"/>
          <w:lang w:val="en-US"/>
        </w:rPr>
      </w:pPr>
    </w:p>
    <w:p w:rsidR="00D35C59" w:rsidRPr="003B38B7" w:rsidRDefault="00D35C59" w:rsidP="003B38B7">
      <w:pPr>
        <w:pStyle w:val="ListParagraph"/>
        <w:numPr>
          <w:ilvl w:val="0"/>
          <w:numId w:val="15"/>
        </w:numPr>
        <w:rPr>
          <w:szCs w:val="24"/>
          <w:lang w:val="en-US"/>
        </w:rPr>
      </w:pPr>
      <w:r w:rsidRPr="00013FBB">
        <w:rPr>
          <w:sz w:val="24"/>
          <w:szCs w:val="24"/>
          <w:lang w:val="en-US"/>
        </w:rPr>
        <w:t>However, under the statutory regulations some CIES costs (e.g. depreciation, impairments, IAS 19 costs, etc.) are not taken into account when setting the Council Tax and Dwelling Rents</w:t>
      </w:r>
      <w:r w:rsidR="00016DB1">
        <w:rPr>
          <w:sz w:val="24"/>
          <w:szCs w:val="24"/>
          <w:lang w:val="en-US"/>
        </w:rPr>
        <w:t xml:space="preserve"> as these are technical accounting adjustments</w:t>
      </w:r>
      <w:r w:rsidRPr="00013FBB">
        <w:rPr>
          <w:sz w:val="24"/>
          <w:szCs w:val="24"/>
          <w:lang w:val="en-US"/>
        </w:rPr>
        <w:t xml:space="preserve">. These are reversed in the </w:t>
      </w:r>
      <w:r w:rsidRPr="00013FBB">
        <w:rPr>
          <w:b/>
          <w:sz w:val="24"/>
          <w:szCs w:val="24"/>
          <w:lang w:val="en-US"/>
        </w:rPr>
        <w:t>Movement in Reserves Statement</w:t>
      </w:r>
      <w:r w:rsidRPr="00013FBB">
        <w:rPr>
          <w:sz w:val="24"/>
          <w:szCs w:val="24"/>
          <w:lang w:val="en-US"/>
        </w:rPr>
        <w:t xml:space="preserve"> which </w:t>
      </w:r>
      <w:proofErr w:type="spellStart"/>
      <w:r w:rsidRPr="00013FBB">
        <w:rPr>
          <w:sz w:val="24"/>
          <w:szCs w:val="24"/>
          <w:lang w:val="en-US"/>
        </w:rPr>
        <w:t>summarises</w:t>
      </w:r>
      <w:proofErr w:type="spellEnd"/>
      <w:r w:rsidRPr="00013FBB">
        <w:rPr>
          <w:sz w:val="24"/>
          <w:szCs w:val="24"/>
          <w:lang w:val="en-US"/>
        </w:rPr>
        <w:t xml:space="preserve"> the Council’s total usable and unusable reserves. The usable reserves balance has increased by £</w:t>
      </w:r>
      <w:r w:rsidR="004F3864" w:rsidRPr="00013FBB">
        <w:rPr>
          <w:sz w:val="24"/>
          <w:szCs w:val="24"/>
          <w:lang w:val="en-US"/>
        </w:rPr>
        <w:t>2.4</w:t>
      </w:r>
      <w:r w:rsidRPr="00013FBB">
        <w:rPr>
          <w:sz w:val="24"/>
          <w:szCs w:val="24"/>
          <w:lang w:val="en-US"/>
        </w:rPr>
        <w:t xml:space="preserve">m </w:t>
      </w:r>
      <w:r w:rsidR="004F3864" w:rsidRPr="00013FBB">
        <w:rPr>
          <w:sz w:val="24"/>
          <w:szCs w:val="24"/>
          <w:lang w:val="en-US"/>
        </w:rPr>
        <w:t xml:space="preserve">and the unusable reserves have increased by £35.2m </w:t>
      </w:r>
      <w:r w:rsidRPr="00013FBB">
        <w:rPr>
          <w:sz w:val="24"/>
          <w:szCs w:val="24"/>
          <w:lang w:val="en-US"/>
        </w:rPr>
        <w:t xml:space="preserve">due mainly to </w:t>
      </w:r>
      <w:r w:rsidR="004F3864" w:rsidRPr="00013FBB">
        <w:rPr>
          <w:sz w:val="24"/>
          <w:szCs w:val="24"/>
          <w:lang w:val="en-US"/>
        </w:rPr>
        <w:t>increase</w:t>
      </w:r>
      <w:r w:rsidR="00D7734F" w:rsidRPr="00013FBB">
        <w:rPr>
          <w:sz w:val="24"/>
          <w:szCs w:val="24"/>
          <w:lang w:val="en-US"/>
        </w:rPr>
        <w:t>s</w:t>
      </w:r>
      <w:r w:rsidR="004F3864" w:rsidRPr="00013FBB">
        <w:rPr>
          <w:sz w:val="24"/>
          <w:szCs w:val="24"/>
          <w:lang w:val="en-US"/>
        </w:rPr>
        <w:t xml:space="preserve"> in the revaluation reserve (£35m)</w:t>
      </w:r>
      <w:r w:rsidR="00D7734F" w:rsidRPr="00013FBB">
        <w:rPr>
          <w:sz w:val="24"/>
          <w:szCs w:val="24"/>
          <w:lang w:val="en-US"/>
        </w:rPr>
        <w:t xml:space="preserve"> and </w:t>
      </w:r>
      <w:r w:rsidR="004F3864" w:rsidRPr="00013FBB">
        <w:rPr>
          <w:sz w:val="24"/>
          <w:szCs w:val="24"/>
          <w:lang w:val="en-US"/>
        </w:rPr>
        <w:t xml:space="preserve"> </w:t>
      </w:r>
      <w:r w:rsidR="00D7734F" w:rsidRPr="00013FBB">
        <w:rPr>
          <w:sz w:val="24"/>
          <w:szCs w:val="24"/>
          <w:lang w:val="en-US"/>
        </w:rPr>
        <w:t xml:space="preserve">Capital Adjustment Account (£23m) and a decrease in the Deferred Capital Receipts Reserve (-£23m). </w:t>
      </w:r>
    </w:p>
    <w:p w:rsidR="003B38B7" w:rsidRPr="00013FBB" w:rsidRDefault="003B38B7" w:rsidP="003B38B7">
      <w:pPr>
        <w:pStyle w:val="ListParagraph"/>
        <w:rPr>
          <w:szCs w:val="24"/>
          <w:lang w:val="en-US"/>
        </w:rPr>
      </w:pPr>
    </w:p>
    <w:p w:rsidR="00D35C59" w:rsidRDefault="00D35C59" w:rsidP="00D35C59">
      <w:pPr>
        <w:numPr>
          <w:ilvl w:val="0"/>
          <w:numId w:val="15"/>
        </w:numPr>
        <w:rPr>
          <w:rFonts w:ascii="TT3A7754o00" w:hAnsi="TT3A7754o00" w:cs="TT3A7754o00"/>
          <w:szCs w:val="24"/>
          <w:lang w:val="en-US"/>
        </w:rPr>
      </w:pPr>
      <w:r w:rsidRPr="00013FBB">
        <w:rPr>
          <w:rFonts w:cs="Arial"/>
          <w:szCs w:val="24"/>
          <w:lang w:val="en-US"/>
        </w:rPr>
        <w:t xml:space="preserve">The </w:t>
      </w:r>
      <w:r w:rsidRPr="00013FBB">
        <w:rPr>
          <w:rFonts w:cs="Arial"/>
          <w:b/>
          <w:szCs w:val="24"/>
          <w:lang w:val="en-US"/>
        </w:rPr>
        <w:t>Balance Sheet</w:t>
      </w:r>
      <w:r w:rsidRPr="00013FBB">
        <w:rPr>
          <w:rFonts w:cs="Arial"/>
          <w:szCs w:val="24"/>
          <w:lang w:val="en-US"/>
        </w:rPr>
        <w:t xml:space="preserve"> sets out the financial position of the Council as at 31</w:t>
      </w:r>
      <w:r w:rsidRPr="00013FBB">
        <w:rPr>
          <w:rFonts w:cs="Arial"/>
          <w:szCs w:val="24"/>
          <w:vertAlign w:val="superscript"/>
          <w:lang w:val="en-US"/>
        </w:rPr>
        <w:t>st</w:t>
      </w:r>
      <w:r w:rsidR="00286AE2" w:rsidRPr="00013FBB">
        <w:rPr>
          <w:rFonts w:cs="Arial"/>
          <w:szCs w:val="24"/>
          <w:lang w:val="en-US"/>
        </w:rPr>
        <w:t xml:space="preserve"> March 2020</w:t>
      </w:r>
      <w:r w:rsidRPr="00013FBB">
        <w:rPr>
          <w:rFonts w:cs="Arial"/>
          <w:szCs w:val="24"/>
          <w:lang w:val="en-US"/>
        </w:rPr>
        <w:t>. The overall increase in net assets of £</w:t>
      </w:r>
      <w:r w:rsidR="00286AE2" w:rsidRPr="00013FBB">
        <w:rPr>
          <w:rFonts w:cs="Arial"/>
          <w:szCs w:val="24"/>
          <w:lang w:val="en-US"/>
        </w:rPr>
        <w:t>37.6</w:t>
      </w:r>
      <w:r w:rsidRPr="00013FBB">
        <w:rPr>
          <w:rFonts w:cs="Arial"/>
          <w:szCs w:val="24"/>
          <w:lang w:val="en-US"/>
        </w:rPr>
        <w:t>m is mainly due to the impact of rising property prices on the value of Council Dwellings and the Property Portfolio</w:t>
      </w:r>
      <w:r w:rsidR="00286AE2" w:rsidRPr="00013FBB">
        <w:rPr>
          <w:rFonts w:cs="Arial"/>
          <w:szCs w:val="24"/>
          <w:lang w:val="en-US"/>
        </w:rPr>
        <w:t xml:space="preserve"> offset against an increase in long term borrowing</w:t>
      </w:r>
      <w:r w:rsidRPr="00013FBB">
        <w:rPr>
          <w:rFonts w:cs="Arial"/>
          <w:szCs w:val="24"/>
          <w:lang w:val="en-US"/>
        </w:rPr>
        <w:t xml:space="preserve">. The short term </w:t>
      </w:r>
      <w:r w:rsidR="00286AE2" w:rsidRPr="00013FBB">
        <w:rPr>
          <w:rFonts w:cs="Arial"/>
          <w:szCs w:val="24"/>
          <w:lang w:val="en-US"/>
        </w:rPr>
        <w:t xml:space="preserve">borrowing </w:t>
      </w:r>
      <w:r w:rsidRPr="00013FBB">
        <w:rPr>
          <w:rFonts w:cs="Arial"/>
          <w:szCs w:val="24"/>
          <w:lang w:val="en-US"/>
        </w:rPr>
        <w:t xml:space="preserve">balance </w:t>
      </w:r>
      <w:r w:rsidR="00286AE2" w:rsidRPr="00013FBB">
        <w:rPr>
          <w:rFonts w:cs="Arial"/>
          <w:szCs w:val="24"/>
          <w:lang w:val="en-US"/>
        </w:rPr>
        <w:t>decreased by £43m.</w:t>
      </w:r>
      <w:r w:rsidRPr="00286AE2">
        <w:rPr>
          <w:rFonts w:ascii="TT3A7754o00" w:hAnsi="TT3A7754o00" w:cs="TT3A7754o00"/>
          <w:szCs w:val="24"/>
          <w:lang w:val="en-US"/>
        </w:rPr>
        <w:t xml:space="preserve"> </w:t>
      </w:r>
    </w:p>
    <w:p w:rsidR="00286AE2" w:rsidRDefault="00286AE2" w:rsidP="00286AE2">
      <w:pPr>
        <w:pStyle w:val="ListParagraph"/>
        <w:rPr>
          <w:rFonts w:ascii="TT3A7754o00" w:hAnsi="TT3A7754o00" w:cs="TT3A7754o00"/>
          <w:szCs w:val="24"/>
          <w:lang w:val="en-US"/>
        </w:rPr>
      </w:pPr>
    </w:p>
    <w:p w:rsidR="00D35C59" w:rsidRPr="00013FBB" w:rsidRDefault="00D35C59" w:rsidP="00D35C59">
      <w:pPr>
        <w:numPr>
          <w:ilvl w:val="0"/>
          <w:numId w:val="15"/>
        </w:numPr>
        <w:rPr>
          <w:rFonts w:cs="Arial"/>
          <w:szCs w:val="24"/>
          <w:lang w:val="en-US"/>
        </w:rPr>
      </w:pPr>
      <w:r w:rsidRPr="00013FBB">
        <w:rPr>
          <w:rFonts w:cs="Arial"/>
          <w:szCs w:val="24"/>
          <w:lang w:val="en-US"/>
        </w:rPr>
        <w:lastRenderedPageBreak/>
        <w:t xml:space="preserve">The </w:t>
      </w:r>
      <w:r w:rsidRPr="00013FBB">
        <w:rPr>
          <w:rFonts w:cs="Arial"/>
          <w:b/>
          <w:szCs w:val="24"/>
          <w:lang w:val="en-US"/>
        </w:rPr>
        <w:t>Cash Flow</w:t>
      </w:r>
      <w:r w:rsidRPr="00013FBB">
        <w:rPr>
          <w:rFonts w:cs="Arial"/>
          <w:szCs w:val="24"/>
          <w:lang w:val="en-US"/>
        </w:rPr>
        <w:t xml:space="preserve"> statement shows how the Council generates and uses cash.</w:t>
      </w:r>
    </w:p>
    <w:p w:rsidR="00D35C59" w:rsidRPr="00013FBB" w:rsidRDefault="00D35C59" w:rsidP="00D35C59">
      <w:pPr>
        <w:ind w:left="720"/>
        <w:rPr>
          <w:rFonts w:cs="Arial"/>
          <w:szCs w:val="24"/>
          <w:lang w:val="en-US"/>
        </w:rPr>
      </w:pPr>
    </w:p>
    <w:p w:rsidR="003B38B7" w:rsidRDefault="00D35C59" w:rsidP="00D35C59">
      <w:pPr>
        <w:numPr>
          <w:ilvl w:val="0"/>
          <w:numId w:val="15"/>
        </w:numPr>
        <w:rPr>
          <w:rFonts w:cs="Arial"/>
          <w:szCs w:val="24"/>
          <w:lang w:val="en-US"/>
        </w:rPr>
      </w:pPr>
      <w:r w:rsidRPr="00013FBB">
        <w:rPr>
          <w:rFonts w:cs="Arial"/>
          <w:szCs w:val="24"/>
          <w:lang w:val="en-US"/>
        </w:rPr>
        <w:t xml:space="preserve">The </w:t>
      </w:r>
      <w:r w:rsidRPr="00013FBB">
        <w:rPr>
          <w:rFonts w:cs="Arial"/>
          <w:b/>
          <w:szCs w:val="24"/>
          <w:lang w:val="en-US"/>
        </w:rPr>
        <w:t>Housing Revenue Account (HRA)</w:t>
      </w:r>
      <w:r w:rsidRPr="00013FBB">
        <w:rPr>
          <w:rFonts w:cs="Arial"/>
          <w:szCs w:val="24"/>
          <w:lang w:val="en-US"/>
        </w:rPr>
        <w:t xml:space="preserve"> shows the true economic cost of providing housing services. The surplus reported for the year is £6.</w:t>
      </w:r>
      <w:r w:rsidR="001A526D" w:rsidRPr="00013FBB">
        <w:rPr>
          <w:rFonts w:cs="Arial"/>
          <w:szCs w:val="24"/>
          <w:lang w:val="en-US"/>
        </w:rPr>
        <w:t>4</w:t>
      </w:r>
      <w:r w:rsidRPr="00013FBB">
        <w:rPr>
          <w:rFonts w:cs="Arial"/>
          <w:szCs w:val="24"/>
          <w:lang w:val="en-US"/>
        </w:rPr>
        <w:t xml:space="preserve">m. </w:t>
      </w:r>
    </w:p>
    <w:p w:rsidR="003B38B7" w:rsidRDefault="003B38B7" w:rsidP="003B38B7">
      <w:pPr>
        <w:pStyle w:val="ListParagraph"/>
        <w:rPr>
          <w:szCs w:val="24"/>
          <w:lang w:val="en-US"/>
        </w:rPr>
      </w:pPr>
    </w:p>
    <w:p w:rsidR="00D35C59" w:rsidRPr="00013FBB" w:rsidRDefault="00D35C59" w:rsidP="00D35C59">
      <w:pPr>
        <w:numPr>
          <w:ilvl w:val="0"/>
          <w:numId w:val="15"/>
        </w:numPr>
        <w:rPr>
          <w:rFonts w:cs="Arial"/>
          <w:szCs w:val="24"/>
          <w:lang w:val="en-US"/>
        </w:rPr>
      </w:pPr>
      <w:r w:rsidRPr="00013FBB">
        <w:rPr>
          <w:rFonts w:cs="Arial"/>
          <w:szCs w:val="24"/>
          <w:lang w:val="en-US"/>
        </w:rPr>
        <w:t xml:space="preserve">The </w:t>
      </w:r>
      <w:r w:rsidRPr="00013FBB">
        <w:rPr>
          <w:rFonts w:cs="Arial"/>
          <w:b/>
          <w:szCs w:val="24"/>
          <w:lang w:val="en-US"/>
        </w:rPr>
        <w:t xml:space="preserve">Collection Fund </w:t>
      </w:r>
      <w:r w:rsidRPr="00013FBB">
        <w:rPr>
          <w:rFonts w:cs="Arial"/>
          <w:szCs w:val="24"/>
          <w:lang w:val="en-US"/>
        </w:rPr>
        <w:t>statement shows a net carry forward surplus of £</w:t>
      </w:r>
      <w:r w:rsidR="001A526D" w:rsidRPr="00013FBB">
        <w:rPr>
          <w:rFonts w:cs="Arial"/>
          <w:szCs w:val="24"/>
          <w:lang w:val="en-US"/>
        </w:rPr>
        <w:t>3</w:t>
      </w:r>
      <w:r w:rsidRPr="00013FBB">
        <w:rPr>
          <w:rFonts w:cs="Arial"/>
          <w:szCs w:val="24"/>
          <w:lang w:val="en-US"/>
        </w:rPr>
        <w:t>m made up of Council Tax £</w:t>
      </w:r>
      <w:r w:rsidR="001A526D" w:rsidRPr="00013FBB">
        <w:rPr>
          <w:rFonts w:cs="Arial"/>
          <w:szCs w:val="24"/>
          <w:lang w:val="en-US"/>
        </w:rPr>
        <w:t>2.8</w:t>
      </w:r>
      <w:r w:rsidRPr="00013FBB">
        <w:rPr>
          <w:rFonts w:cs="Arial"/>
          <w:szCs w:val="24"/>
          <w:lang w:val="en-US"/>
        </w:rPr>
        <w:t>m and Business Rates £</w:t>
      </w:r>
      <w:r w:rsidR="001A526D" w:rsidRPr="00013FBB">
        <w:rPr>
          <w:rFonts w:cs="Arial"/>
          <w:szCs w:val="24"/>
          <w:lang w:val="en-US"/>
        </w:rPr>
        <w:t>0.2</w:t>
      </w:r>
      <w:r w:rsidRPr="00013FBB">
        <w:rPr>
          <w:rFonts w:cs="Arial"/>
          <w:szCs w:val="24"/>
          <w:lang w:val="en-US"/>
        </w:rPr>
        <w:t>m. The surplus is paid out as additional precepts to the Council, Central Government and the Greater London Authority in future years.</w:t>
      </w:r>
    </w:p>
    <w:p w:rsidR="00D35C59" w:rsidRPr="00013FBB" w:rsidRDefault="00D35C59" w:rsidP="00D35C59">
      <w:pPr>
        <w:ind w:left="720"/>
        <w:rPr>
          <w:rFonts w:cs="Arial"/>
          <w:szCs w:val="24"/>
          <w:lang w:val="en-US"/>
        </w:rPr>
      </w:pPr>
    </w:p>
    <w:p w:rsidR="00D35C59" w:rsidRPr="00013FBB" w:rsidRDefault="00D35C59" w:rsidP="00D35C59">
      <w:pPr>
        <w:numPr>
          <w:ilvl w:val="0"/>
          <w:numId w:val="15"/>
        </w:numPr>
        <w:rPr>
          <w:rFonts w:cs="Arial"/>
          <w:szCs w:val="24"/>
          <w:lang w:val="en-US"/>
        </w:rPr>
      </w:pPr>
      <w:r w:rsidRPr="00013FBB">
        <w:rPr>
          <w:rFonts w:cs="Arial"/>
          <w:szCs w:val="24"/>
          <w:lang w:val="en-US"/>
        </w:rPr>
        <w:t xml:space="preserve">The net assets of </w:t>
      </w:r>
      <w:r w:rsidR="003B38B7">
        <w:rPr>
          <w:rFonts w:cs="Arial"/>
          <w:szCs w:val="24"/>
          <w:lang w:val="en-US"/>
        </w:rPr>
        <w:t xml:space="preserve">the </w:t>
      </w:r>
      <w:r w:rsidRPr="00013FBB">
        <w:rPr>
          <w:rFonts w:cs="Arial"/>
          <w:b/>
          <w:szCs w:val="24"/>
          <w:lang w:val="en-US"/>
        </w:rPr>
        <w:t>Pension Fund</w:t>
      </w:r>
      <w:r w:rsidRPr="00013FBB">
        <w:rPr>
          <w:rFonts w:cs="Arial"/>
          <w:szCs w:val="24"/>
          <w:lang w:val="en-US"/>
        </w:rPr>
        <w:t xml:space="preserve"> at year end are £</w:t>
      </w:r>
      <w:r w:rsidR="001A526D" w:rsidRPr="00013FBB">
        <w:rPr>
          <w:rFonts w:cs="Arial"/>
          <w:szCs w:val="24"/>
          <w:lang w:val="en-US"/>
        </w:rPr>
        <w:t>778</w:t>
      </w:r>
      <w:r w:rsidRPr="00013FBB">
        <w:rPr>
          <w:rFonts w:cs="Arial"/>
          <w:szCs w:val="24"/>
          <w:lang w:val="en-US"/>
        </w:rPr>
        <w:t xml:space="preserve">m. This is a </w:t>
      </w:r>
      <w:r w:rsidR="001A526D" w:rsidRPr="00013FBB">
        <w:rPr>
          <w:rFonts w:cs="Arial"/>
          <w:szCs w:val="24"/>
          <w:lang w:val="en-US"/>
        </w:rPr>
        <w:t xml:space="preserve">decrease </w:t>
      </w:r>
      <w:r w:rsidRPr="00013FBB">
        <w:rPr>
          <w:rFonts w:cs="Arial"/>
          <w:szCs w:val="24"/>
          <w:lang w:val="en-US"/>
        </w:rPr>
        <w:t>of £</w:t>
      </w:r>
      <w:r w:rsidR="001A526D" w:rsidRPr="00013FBB">
        <w:rPr>
          <w:rFonts w:cs="Arial"/>
          <w:szCs w:val="24"/>
          <w:lang w:val="en-US"/>
        </w:rPr>
        <w:t>73.6</w:t>
      </w:r>
      <w:r w:rsidRPr="00013FBB">
        <w:rPr>
          <w:rFonts w:cs="Arial"/>
          <w:szCs w:val="24"/>
          <w:lang w:val="en-US"/>
        </w:rPr>
        <w:t xml:space="preserve">m </w:t>
      </w:r>
      <w:r w:rsidR="001A526D" w:rsidRPr="00013FBB">
        <w:rPr>
          <w:rFonts w:cs="Arial"/>
          <w:szCs w:val="24"/>
          <w:lang w:val="en-US"/>
        </w:rPr>
        <w:t xml:space="preserve">against </w:t>
      </w:r>
      <w:r w:rsidRPr="00013FBB">
        <w:rPr>
          <w:rFonts w:cs="Arial"/>
          <w:szCs w:val="24"/>
          <w:lang w:val="en-US"/>
        </w:rPr>
        <w:t xml:space="preserve">the previous year reflecting mainly the </w:t>
      </w:r>
      <w:r w:rsidR="001A526D" w:rsidRPr="00013FBB">
        <w:rPr>
          <w:rFonts w:cs="Arial"/>
          <w:szCs w:val="24"/>
          <w:lang w:val="en-US"/>
        </w:rPr>
        <w:t>reduction</w:t>
      </w:r>
      <w:r w:rsidRPr="00013FBB">
        <w:rPr>
          <w:rFonts w:cs="Arial"/>
          <w:szCs w:val="24"/>
          <w:lang w:val="en-US"/>
        </w:rPr>
        <w:t xml:space="preserve"> in the market value of investments of £</w:t>
      </w:r>
      <w:r w:rsidR="00E9290D" w:rsidRPr="00013FBB">
        <w:rPr>
          <w:rFonts w:cs="Arial"/>
          <w:szCs w:val="24"/>
          <w:lang w:val="en-US"/>
        </w:rPr>
        <w:t>96</w:t>
      </w:r>
      <w:r w:rsidRPr="00013FBB">
        <w:rPr>
          <w:rFonts w:cs="Arial"/>
          <w:szCs w:val="24"/>
          <w:lang w:val="en-US"/>
        </w:rPr>
        <w:t>m</w:t>
      </w:r>
      <w:r w:rsidR="00E9290D" w:rsidRPr="00013FBB">
        <w:rPr>
          <w:rFonts w:cs="Arial"/>
          <w:szCs w:val="24"/>
          <w:lang w:val="en-US"/>
        </w:rPr>
        <w:t xml:space="preserve"> and an increase of £28m in cash held with investment managers</w:t>
      </w:r>
      <w:r w:rsidRPr="00013FBB">
        <w:rPr>
          <w:rFonts w:cs="Arial"/>
          <w:szCs w:val="24"/>
          <w:lang w:val="en-US"/>
        </w:rPr>
        <w:t>.</w:t>
      </w:r>
    </w:p>
    <w:p w:rsidR="00D35C59" w:rsidRPr="00013FBB" w:rsidRDefault="00D35C59" w:rsidP="00E9290D">
      <w:pPr>
        <w:rPr>
          <w:rFonts w:cs="Arial"/>
          <w:szCs w:val="24"/>
          <w:lang w:val="en-US"/>
        </w:rPr>
      </w:pPr>
    </w:p>
    <w:p w:rsidR="002A2389" w:rsidRDefault="002A2389">
      <w:pPr>
        <w:rPr>
          <w:color w:val="0000FF"/>
        </w:rPr>
      </w:pPr>
    </w:p>
    <w:p w:rsidR="00213BE7" w:rsidRDefault="00213BE7" w:rsidP="00213BE7">
      <w:pPr>
        <w:pStyle w:val="Heading2"/>
      </w:pPr>
      <w:r>
        <w:t>Legal Implications</w:t>
      </w:r>
    </w:p>
    <w:p w:rsidR="00213BE7" w:rsidRDefault="00213BE7" w:rsidP="00213BE7">
      <w:pPr>
        <w:pStyle w:val="Heading4"/>
        <w:keepNext w:val="0"/>
        <w:rPr>
          <w:b w:val="0"/>
        </w:rPr>
      </w:pPr>
    </w:p>
    <w:p w:rsidR="00213BE7" w:rsidRDefault="007A1F60" w:rsidP="00013FBB">
      <w:pPr>
        <w:pStyle w:val="Heading4"/>
        <w:numPr>
          <w:ilvl w:val="0"/>
          <w:numId w:val="15"/>
        </w:numPr>
        <w:rPr>
          <w:b w:val="0"/>
        </w:rPr>
      </w:pPr>
      <w:r>
        <w:rPr>
          <w:b w:val="0"/>
        </w:rPr>
        <w:t>The</w:t>
      </w:r>
      <w:r w:rsidR="003B38B7">
        <w:rPr>
          <w:b w:val="0"/>
        </w:rPr>
        <w:t xml:space="preserve"> legal comments are included in the body of the report.</w:t>
      </w:r>
      <w:r>
        <w:rPr>
          <w:b w:val="0"/>
        </w:rPr>
        <w:t xml:space="preserve"> </w:t>
      </w:r>
    </w:p>
    <w:p w:rsidR="00213BE7" w:rsidRDefault="00213BE7">
      <w:pPr>
        <w:pStyle w:val="Heading2"/>
      </w:pPr>
    </w:p>
    <w:p w:rsidR="002A2389" w:rsidRDefault="002A2389">
      <w:pPr>
        <w:pStyle w:val="Heading2"/>
      </w:pPr>
      <w:r>
        <w:t>Financial Implications</w:t>
      </w:r>
    </w:p>
    <w:p w:rsidR="002C1794" w:rsidRDefault="002C1794"/>
    <w:p w:rsidR="002A2389" w:rsidRPr="00013FBB" w:rsidRDefault="00D517D1" w:rsidP="00013FBB">
      <w:pPr>
        <w:pStyle w:val="ListParagraph"/>
        <w:numPr>
          <w:ilvl w:val="0"/>
          <w:numId w:val="15"/>
        </w:numPr>
        <w:rPr>
          <w:sz w:val="24"/>
          <w:szCs w:val="24"/>
        </w:rPr>
      </w:pPr>
      <w:r w:rsidRPr="00013FBB">
        <w:rPr>
          <w:sz w:val="24"/>
          <w:szCs w:val="24"/>
        </w:rPr>
        <w:t>There are no direct financial implications arising from this report.</w:t>
      </w:r>
    </w:p>
    <w:p w:rsidR="00FF71E5" w:rsidRPr="00013FBB" w:rsidRDefault="00FF71E5" w:rsidP="00FF71E5">
      <w:pPr>
        <w:rPr>
          <w:rFonts w:cs="Arial"/>
          <w:szCs w:val="24"/>
        </w:rPr>
      </w:pPr>
    </w:p>
    <w:p w:rsidR="00C32DAE" w:rsidRDefault="00C32DAE" w:rsidP="00E02B50">
      <w:pPr>
        <w:pStyle w:val="Heading2"/>
      </w:pPr>
      <w:r>
        <w:t>Risk Management Implications</w:t>
      </w:r>
    </w:p>
    <w:p w:rsidR="00C32DAE" w:rsidRDefault="00C32DAE" w:rsidP="00C32DAE">
      <w:pPr>
        <w:pStyle w:val="Heading1"/>
        <w:rPr>
          <w:b/>
          <w:sz w:val="24"/>
          <w:szCs w:val="24"/>
        </w:rPr>
      </w:pPr>
    </w:p>
    <w:p w:rsidR="001939BA" w:rsidRDefault="007A1F60" w:rsidP="00013FBB">
      <w:pPr>
        <w:pStyle w:val="infotext0"/>
        <w:numPr>
          <w:ilvl w:val="0"/>
          <w:numId w:val="15"/>
        </w:numPr>
        <w:spacing w:before="0" w:beforeAutospacing="0" w:after="0" w:afterAutospacing="0"/>
        <w:ind w:right="81"/>
        <w:rPr>
          <w:rFonts w:ascii="Arial" w:hAnsi="Arial" w:cs="Arial"/>
        </w:rPr>
      </w:pPr>
      <w:r>
        <w:rPr>
          <w:rFonts w:ascii="Arial" w:hAnsi="Arial" w:cs="Arial"/>
        </w:rPr>
        <w:t xml:space="preserve">There are no risk implications </w:t>
      </w:r>
    </w:p>
    <w:p w:rsidR="001939BA" w:rsidRDefault="001939BA" w:rsidP="00C32DAE">
      <w:pPr>
        <w:pStyle w:val="infotext0"/>
        <w:spacing w:before="0" w:beforeAutospacing="0" w:after="0" w:afterAutospacing="0"/>
        <w:ind w:right="81"/>
        <w:rPr>
          <w:rFonts w:ascii="Arial" w:hAnsi="Arial" w:cs="Arial"/>
        </w:rPr>
      </w:pPr>
    </w:p>
    <w:p w:rsidR="00FD31A0" w:rsidRPr="004A2543" w:rsidRDefault="00FD31A0" w:rsidP="00FD31A0">
      <w:pPr>
        <w:pStyle w:val="Heading2"/>
        <w:keepNext/>
      </w:pPr>
      <w:r w:rsidRPr="004A2543">
        <w:t>Equalities implications</w:t>
      </w:r>
      <w:r w:rsidR="00213BE7">
        <w:t xml:space="preserve"> / Public Sector Equality Duty </w:t>
      </w:r>
    </w:p>
    <w:p w:rsidR="00FD31A0" w:rsidRDefault="00FD31A0" w:rsidP="00FD31A0">
      <w:pPr>
        <w:keepNext/>
      </w:pPr>
    </w:p>
    <w:p w:rsidR="00FD31A0" w:rsidRPr="00013FBB" w:rsidRDefault="00056E5F" w:rsidP="00013FBB">
      <w:pPr>
        <w:pStyle w:val="ListParagraph"/>
        <w:numPr>
          <w:ilvl w:val="0"/>
          <w:numId w:val="15"/>
        </w:numPr>
        <w:rPr>
          <w:sz w:val="24"/>
          <w:szCs w:val="24"/>
        </w:rPr>
      </w:pPr>
      <w:r w:rsidRPr="00013FBB">
        <w:rPr>
          <w:sz w:val="24"/>
          <w:szCs w:val="24"/>
        </w:rPr>
        <w:t xml:space="preserve">There are no equalities implications </w:t>
      </w:r>
    </w:p>
    <w:p w:rsidR="00D517D1" w:rsidRPr="004A2543" w:rsidRDefault="00D517D1" w:rsidP="00FD31A0"/>
    <w:p w:rsidR="004B4A47" w:rsidRPr="00CD57D8" w:rsidRDefault="00AC0AAB" w:rsidP="004B4A47">
      <w:pPr>
        <w:pStyle w:val="Heading2"/>
      </w:pPr>
      <w:r>
        <w:t xml:space="preserve">Council </w:t>
      </w:r>
      <w:r w:rsidR="004B4A47" w:rsidRPr="00CD57D8">
        <w:t>Priorities</w:t>
      </w:r>
    </w:p>
    <w:p w:rsidR="004B4A47" w:rsidRPr="00CD57D8" w:rsidRDefault="004B4A47" w:rsidP="004B4A47">
      <w:pPr>
        <w:keepNext/>
        <w:ind w:right="144"/>
        <w:rPr>
          <w:rFonts w:cs="Arial"/>
          <w:szCs w:val="24"/>
          <w:lang w:val="en-US"/>
        </w:rPr>
      </w:pPr>
    </w:p>
    <w:p w:rsidR="00B32723" w:rsidRPr="00013FBB" w:rsidRDefault="00B32723" w:rsidP="00013FBB">
      <w:pPr>
        <w:pStyle w:val="ListParagraph"/>
        <w:numPr>
          <w:ilvl w:val="0"/>
          <w:numId w:val="15"/>
        </w:numPr>
        <w:autoSpaceDE w:val="0"/>
        <w:autoSpaceDN w:val="0"/>
        <w:adjustRightInd w:val="0"/>
        <w:rPr>
          <w:sz w:val="24"/>
          <w:szCs w:val="24"/>
        </w:rPr>
      </w:pPr>
      <w:r w:rsidRPr="00013FBB">
        <w:rPr>
          <w:sz w:val="24"/>
          <w:szCs w:val="24"/>
        </w:rPr>
        <w:t>The Statement of Accounts provides assurance that the Council has managed and delivered its finances in accordance with its approved plans and budget.</w:t>
      </w:r>
    </w:p>
    <w:p w:rsidR="00B32723" w:rsidRPr="00B32723" w:rsidRDefault="00B32723" w:rsidP="00B32723">
      <w:pPr>
        <w:autoSpaceDE w:val="0"/>
        <w:autoSpaceDN w:val="0"/>
        <w:adjustRightInd w:val="0"/>
        <w:rPr>
          <w:rFonts w:cs="Arial"/>
          <w:szCs w:val="24"/>
        </w:rPr>
      </w:pPr>
    </w:p>
    <w:p w:rsidR="00B269C6" w:rsidRDefault="00B269C6" w:rsidP="00C32DAE">
      <w:pPr>
        <w:rPr>
          <w:rFonts w:ascii="Times New Roman" w:hAnsi="Times New Roman"/>
          <w:szCs w:val="24"/>
          <w:lang w:val="en-US"/>
        </w:rPr>
      </w:pPr>
    </w:p>
    <w:p w:rsidR="00B269C6" w:rsidRDefault="00B269C6" w:rsidP="00C32DAE">
      <w:pPr>
        <w:rPr>
          <w:rFonts w:ascii="Times New Roman" w:hAnsi="Times New Roman"/>
          <w:szCs w:val="24"/>
          <w:lang w:val="en-US"/>
        </w:rPr>
      </w:pPr>
    </w:p>
    <w:p w:rsidR="00B269C6" w:rsidRDefault="00B269C6" w:rsidP="00C32DAE">
      <w:pPr>
        <w:rPr>
          <w:rFonts w:ascii="Times New Roman" w:hAnsi="Times New Roman"/>
          <w:szCs w:val="24"/>
          <w:lang w:val="en-US"/>
        </w:rPr>
      </w:pPr>
    </w:p>
    <w:p w:rsidR="00B269C6" w:rsidRDefault="00B269C6" w:rsidP="00C32DAE">
      <w:pPr>
        <w:rPr>
          <w:rFonts w:ascii="Times New Roman" w:hAnsi="Times New Roman"/>
          <w:szCs w:val="24"/>
          <w:lang w:val="en-US"/>
        </w:rPr>
      </w:pPr>
    </w:p>
    <w:p w:rsidR="00B269C6" w:rsidRDefault="00B269C6" w:rsidP="00C32DAE">
      <w:pPr>
        <w:rPr>
          <w:rFonts w:ascii="Times New Roman" w:hAnsi="Times New Roman"/>
          <w:szCs w:val="24"/>
          <w:lang w:val="en-US"/>
        </w:rPr>
      </w:pPr>
    </w:p>
    <w:p w:rsidR="00AE2107" w:rsidRDefault="00AE2107" w:rsidP="00C32DAE">
      <w:pPr>
        <w:rPr>
          <w:rFonts w:ascii="Times New Roman" w:hAnsi="Times New Roman"/>
          <w:szCs w:val="24"/>
          <w:lang w:val="en-US"/>
        </w:rPr>
      </w:pPr>
    </w:p>
    <w:p w:rsidR="00AE2107" w:rsidRDefault="00AE2107" w:rsidP="00C32DAE">
      <w:pPr>
        <w:rPr>
          <w:rFonts w:ascii="Times New Roman" w:hAnsi="Times New Roman"/>
          <w:szCs w:val="24"/>
          <w:lang w:val="en-US"/>
        </w:rPr>
      </w:pPr>
    </w:p>
    <w:p w:rsidR="00B269C6" w:rsidRDefault="00B269C6" w:rsidP="00C32DAE">
      <w:pPr>
        <w:rPr>
          <w:rFonts w:ascii="Times New Roman" w:hAnsi="Times New Roman"/>
          <w:szCs w:val="24"/>
          <w:lang w:val="en-US"/>
        </w:rPr>
      </w:pPr>
    </w:p>
    <w:p w:rsidR="00B269C6" w:rsidRDefault="00B269C6" w:rsidP="00C32DAE">
      <w:pPr>
        <w:rPr>
          <w:rFonts w:ascii="Times New Roman" w:hAnsi="Times New Roman"/>
          <w:szCs w:val="24"/>
          <w:lang w:val="en-US"/>
        </w:rPr>
      </w:pPr>
    </w:p>
    <w:p w:rsidR="00B269C6" w:rsidRDefault="00B269C6" w:rsidP="00C32DAE">
      <w:pPr>
        <w:rPr>
          <w:rFonts w:ascii="Times New Roman" w:hAnsi="Times New Roman"/>
          <w:szCs w:val="24"/>
          <w:lang w:val="en-US"/>
        </w:rPr>
      </w:pPr>
    </w:p>
    <w:p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rsidR="002A2389" w:rsidRDefault="002A2389" w:rsidP="008D1750">
      <w:pPr>
        <w:pStyle w:val="Heading1"/>
        <w:keepNext/>
      </w:pPr>
      <w:r>
        <w:lastRenderedPageBreak/>
        <w:t>Section 3 - Statutory Officer Clearance</w:t>
      </w:r>
    </w:p>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pPr>
              <w:pStyle w:val="Infotext"/>
            </w:pPr>
          </w:p>
        </w:tc>
      </w:tr>
      <w:tr w:rsidR="002A2389">
        <w:tc>
          <w:tcPr>
            <w:tcW w:w="2791" w:type="pct"/>
            <w:tcBorders>
              <w:top w:val="nil"/>
              <w:bottom w:val="nil"/>
            </w:tcBorders>
          </w:tcPr>
          <w:p w:rsidR="002A2389" w:rsidRDefault="002A2389" w:rsidP="00E8515B">
            <w:pPr>
              <w:pStyle w:val="Infotext"/>
            </w:pPr>
            <w:r>
              <w:t>Name:</w:t>
            </w:r>
            <w:r w:rsidR="00E8515B">
              <w:t xml:space="preserve">  </w:t>
            </w:r>
            <w:r w:rsidR="009F7E3C">
              <w:t xml:space="preserve">Dawn Calvert </w:t>
            </w:r>
          </w:p>
        </w:tc>
        <w:tc>
          <w:tcPr>
            <w:tcW w:w="138" w:type="pct"/>
            <w:tcBorders>
              <w:bottom w:val="single" w:sz="4" w:space="0" w:color="auto"/>
            </w:tcBorders>
          </w:tcPr>
          <w:p w:rsidR="002A2389" w:rsidRDefault="00AE2107">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tc>
          <w:tcPr>
            <w:tcW w:w="2791" w:type="pct"/>
            <w:tcBorders>
              <w:top w:val="nil"/>
              <w:right w:val="nil"/>
            </w:tcBorders>
          </w:tcPr>
          <w:p w:rsidR="002A2389" w:rsidRDefault="002A2389">
            <w:pPr>
              <w:pStyle w:val="Infotext"/>
            </w:pPr>
            <w:r>
              <w:t xml:space="preserve"> </w:t>
            </w:r>
          </w:p>
          <w:p w:rsidR="002A2389" w:rsidRDefault="002A2389" w:rsidP="00AE2107">
            <w:pPr>
              <w:pStyle w:val="Infotext"/>
            </w:pPr>
            <w:r>
              <w:t xml:space="preserve">Date: </w:t>
            </w:r>
            <w:r w:rsidR="00E8515B">
              <w:t xml:space="preserve"> </w:t>
            </w:r>
            <w:r w:rsidR="00B32723">
              <w:t>2</w:t>
            </w:r>
            <w:r w:rsidR="00AE2107">
              <w:t>7</w:t>
            </w:r>
            <w:r w:rsidR="00013FBB" w:rsidRPr="00013FBB">
              <w:rPr>
                <w:vertAlign w:val="superscript"/>
              </w:rPr>
              <w:t>th</w:t>
            </w:r>
            <w:r w:rsidR="00013FBB">
              <w:t xml:space="preserve"> </w:t>
            </w:r>
            <w:r w:rsidR="00056E5F">
              <w:t>August 2020</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2F2BBC">
            <w:pPr>
              <w:pStyle w:val="Infotext"/>
            </w:pPr>
            <w:r>
              <w:t>on behalf of the</w:t>
            </w:r>
          </w:p>
        </w:tc>
      </w:tr>
      <w:tr w:rsidR="002A2389">
        <w:tc>
          <w:tcPr>
            <w:tcW w:w="2791" w:type="pct"/>
            <w:tcBorders>
              <w:top w:val="nil"/>
              <w:bottom w:val="nil"/>
            </w:tcBorders>
          </w:tcPr>
          <w:p w:rsidR="002A2389" w:rsidRDefault="002A2389" w:rsidP="00E8515B">
            <w:pPr>
              <w:pStyle w:val="Infotext"/>
            </w:pPr>
            <w:r>
              <w:t xml:space="preserve">Name: </w:t>
            </w:r>
            <w:r w:rsidR="00E8515B">
              <w:t xml:space="preserve"> </w:t>
            </w:r>
            <w:r w:rsidR="00056E5F">
              <w:t xml:space="preserve">Jessica Farmer </w:t>
            </w:r>
          </w:p>
        </w:tc>
        <w:tc>
          <w:tcPr>
            <w:tcW w:w="138" w:type="pct"/>
            <w:tcBorders>
              <w:bottom w:val="single" w:sz="4" w:space="0" w:color="auto"/>
            </w:tcBorders>
          </w:tcPr>
          <w:p w:rsidR="002A2389" w:rsidRDefault="00AE2107">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tc>
          <w:tcPr>
            <w:tcW w:w="2791" w:type="pct"/>
            <w:tcBorders>
              <w:top w:val="nil"/>
              <w:right w:val="nil"/>
            </w:tcBorders>
          </w:tcPr>
          <w:p w:rsidR="002A2389" w:rsidRDefault="002A2389">
            <w:pPr>
              <w:pStyle w:val="Infotext"/>
            </w:pPr>
          </w:p>
          <w:p w:rsidR="002A2389" w:rsidRDefault="002A2389" w:rsidP="00B32723">
            <w:pPr>
              <w:pStyle w:val="Infotext"/>
            </w:pPr>
            <w:r>
              <w:t xml:space="preserve">Date: </w:t>
            </w:r>
            <w:r w:rsidR="00E8515B">
              <w:t xml:space="preserve"> </w:t>
            </w:r>
            <w:r w:rsidR="00B32723">
              <w:t>26</w:t>
            </w:r>
            <w:r w:rsidR="00013FBB" w:rsidRPr="00013FBB">
              <w:rPr>
                <w:vertAlign w:val="superscript"/>
              </w:rPr>
              <w:t>th</w:t>
            </w:r>
            <w:r w:rsidR="00013FBB">
              <w:t xml:space="preserve"> </w:t>
            </w:r>
            <w:r w:rsidR="00056E5F">
              <w:t xml:space="preserve"> August 2020</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13BE7" w:rsidRDefault="00213B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1"/>
        <w:gridCol w:w="383"/>
        <w:gridCol w:w="234"/>
        <w:gridCol w:w="3597"/>
      </w:tblGrid>
      <w:tr w:rsidR="00213BE7" w:rsidTr="000A6659">
        <w:tc>
          <w:tcPr>
            <w:tcW w:w="4752" w:type="dxa"/>
            <w:tcBorders>
              <w:bottom w:val="nil"/>
              <w:right w:val="nil"/>
            </w:tcBorders>
          </w:tcPr>
          <w:p w:rsidR="00213BE7" w:rsidRDefault="00213BE7" w:rsidP="000A6659">
            <w:pPr>
              <w:pStyle w:val="Infotext"/>
            </w:pPr>
          </w:p>
          <w:p w:rsidR="00213BE7" w:rsidRDefault="00213BE7" w:rsidP="000A6659">
            <w:pPr>
              <w:pStyle w:val="Infotext"/>
            </w:pPr>
          </w:p>
        </w:tc>
        <w:tc>
          <w:tcPr>
            <w:tcW w:w="387" w:type="dxa"/>
            <w:tcBorders>
              <w:left w:val="nil"/>
              <w:right w:val="nil"/>
            </w:tcBorders>
          </w:tcPr>
          <w:p w:rsidR="00213BE7" w:rsidRDefault="00213BE7" w:rsidP="000A6659">
            <w:pPr>
              <w:pStyle w:val="Infotext"/>
            </w:pPr>
          </w:p>
        </w:tc>
        <w:tc>
          <w:tcPr>
            <w:tcW w:w="236" w:type="dxa"/>
            <w:tcBorders>
              <w:left w:val="nil"/>
              <w:bottom w:val="nil"/>
              <w:right w:val="nil"/>
            </w:tcBorders>
          </w:tcPr>
          <w:p w:rsidR="00213BE7" w:rsidRDefault="00213BE7" w:rsidP="000A6659">
            <w:pPr>
              <w:pStyle w:val="Infotext"/>
            </w:pPr>
          </w:p>
        </w:tc>
        <w:tc>
          <w:tcPr>
            <w:tcW w:w="3890" w:type="dxa"/>
            <w:tcBorders>
              <w:left w:val="nil"/>
              <w:bottom w:val="nil"/>
            </w:tcBorders>
          </w:tcPr>
          <w:p w:rsidR="00213BE7" w:rsidRDefault="00213BE7" w:rsidP="000A6659">
            <w:pPr>
              <w:pStyle w:val="Infotext"/>
            </w:pPr>
          </w:p>
          <w:p w:rsidR="00213BE7" w:rsidRDefault="002F2BBC" w:rsidP="000A6659">
            <w:pPr>
              <w:pStyle w:val="Infotext"/>
            </w:pPr>
            <w:r>
              <w:t xml:space="preserve">on behalf of the </w:t>
            </w:r>
          </w:p>
        </w:tc>
      </w:tr>
      <w:tr w:rsidR="00213BE7" w:rsidTr="000A6659">
        <w:tc>
          <w:tcPr>
            <w:tcW w:w="4752" w:type="dxa"/>
            <w:tcBorders>
              <w:top w:val="nil"/>
              <w:bottom w:val="nil"/>
            </w:tcBorders>
          </w:tcPr>
          <w:p w:rsidR="00213BE7" w:rsidRDefault="00213BE7" w:rsidP="002F2BBC">
            <w:pPr>
              <w:pStyle w:val="Infotext"/>
            </w:pPr>
            <w:r>
              <w:t xml:space="preserve">Name: </w:t>
            </w:r>
            <w:r w:rsidR="00E8515B">
              <w:t xml:space="preserve"> </w:t>
            </w:r>
            <w:r w:rsidR="002F2BBC">
              <w:t xml:space="preserve">Dawn Calvert </w:t>
            </w:r>
          </w:p>
        </w:tc>
        <w:tc>
          <w:tcPr>
            <w:tcW w:w="387" w:type="dxa"/>
            <w:tcBorders>
              <w:bottom w:val="single" w:sz="4" w:space="0" w:color="auto"/>
            </w:tcBorders>
          </w:tcPr>
          <w:p w:rsidR="00213BE7" w:rsidRDefault="002F2BBC" w:rsidP="000A6659">
            <w:pPr>
              <w:pStyle w:val="Infotext"/>
            </w:pPr>
            <w:r>
              <w:t>x</w:t>
            </w:r>
          </w:p>
        </w:tc>
        <w:tc>
          <w:tcPr>
            <w:tcW w:w="236" w:type="dxa"/>
            <w:tcBorders>
              <w:top w:val="nil"/>
              <w:bottom w:val="nil"/>
              <w:right w:val="nil"/>
            </w:tcBorders>
          </w:tcPr>
          <w:p w:rsidR="00213BE7" w:rsidRDefault="00213BE7" w:rsidP="000A6659">
            <w:pPr>
              <w:pStyle w:val="Infotext"/>
            </w:pPr>
          </w:p>
        </w:tc>
        <w:tc>
          <w:tcPr>
            <w:tcW w:w="3890" w:type="dxa"/>
            <w:tcBorders>
              <w:top w:val="nil"/>
              <w:left w:val="nil"/>
              <w:bottom w:val="nil"/>
            </w:tcBorders>
          </w:tcPr>
          <w:p w:rsidR="00213BE7" w:rsidRDefault="00213BE7" w:rsidP="000A6659">
            <w:pPr>
              <w:pStyle w:val="Infotext"/>
            </w:pPr>
            <w:r>
              <w:t>Corporate Director</w:t>
            </w:r>
          </w:p>
        </w:tc>
      </w:tr>
      <w:tr w:rsidR="00213BE7" w:rsidTr="000A6659">
        <w:tc>
          <w:tcPr>
            <w:tcW w:w="4752" w:type="dxa"/>
            <w:tcBorders>
              <w:top w:val="nil"/>
              <w:right w:val="nil"/>
            </w:tcBorders>
          </w:tcPr>
          <w:p w:rsidR="00213BE7" w:rsidRDefault="00213BE7" w:rsidP="000A6659">
            <w:pPr>
              <w:pStyle w:val="Infotext"/>
            </w:pPr>
            <w:r>
              <w:t xml:space="preserve"> </w:t>
            </w:r>
          </w:p>
          <w:p w:rsidR="00213BE7" w:rsidRDefault="00213BE7" w:rsidP="007A35D5">
            <w:pPr>
              <w:pStyle w:val="Infotext"/>
            </w:pPr>
            <w:r>
              <w:t xml:space="preserve">Date: </w:t>
            </w:r>
            <w:r w:rsidR="00E8515B">
              <w:t xml:space="preserve"> </w:t>
            </w:r>
            <w:r w:rsidR="00B32723">
              <w:t>2</w:t>
            </w:r>
            <w:r w:rsidR="00AE2107">
              <w:t>7</w:t>
            </w:r>
            <w:r w:rsidR="00013FBB" w:rsidRPr="00013FBB">
              <w:rPr>
                <w:vertAlign w:val="superscript"/>
              </w:rPr>
              <w:t>th</w:t>
            </w:r>
            <w:r w:rsidR="00013FBB">
              <w:t xml:space="preserve"> </w:t>
            </w:r>
            <w:r w:rsidR="00056E5F">
              <w:t>August 2020</w:t>
            </w:r>
          </w:p>
        </w:tc>
        <w:tc>
          <w:tcPr>
            <w:tcW w:w="387" w:type="dxa"/>
            <w:tcBorders>
              <w:left w:val="nil"/>
              <w:bottom w:val="single" w:sz="4" w:space="0" w:color="auto"/>
              <w:right w:val="nil"/>
            </w:tcBorders>
          </w:tcPr>
          <w:p w:rsidR="00213BE7" w:rsidRDefault="00213BE7" w:rsidP="000A6659">
            <w:pPr>
              <w:pStyle w:val="Infotext"/>
            </w:pPr>
          </w:p>
        </w:tc>
        <w:tc>
          <w:tcPr>
            <w:tcW w:w="236" w:type="dxa"/>
            <w:tcBorders>
              <w:top w:val="nil"/>
              <w:left w:val="nil"/>
              <w:right w:val="nil"/>
            </w:tcBorders>
          </w:tcPr>
          <w:p w:rsidR="00213BE7" w:rsidRDefault="00213BE7" w:rsidP="000A6659">
            <w:pPr>
              <w:pStyle w:val="Infotext"/>
            </w:pPr>
          </w:p>
        </w:tc>
        <w:tc>
          <w:tcPr>
            <w:tcW w:w="3890" w:type="dxa"/>
            <w:tcBorders>
              <w:top w:val="nil"/>
              <w:left w:val="nil"/>
            </w:tcBorders>
          </w:tcPr>
          <w:p w:rsidR="00213BE7" w:rsidRDefault="00213BE7" w:rsidP="000A6659">
            <w:pPr>
              <w:pStyle w:val="Infotext"/>
            </w:pPr>
          </w:p>
        </w:tc>
      </w:tr>
    </w:tbl>
    <w:p w:rsidR="00213BE7" w:rsidRDefault="00213BE7"/>
    <w:p w:rsidR="002A2389" w:rsidRDefault="002A2389"/>
    <w:p w:rsidR="000B0E6F" w:rsidRDefault="000B0E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0B0E6F">
        <w:trPr>
          <w:trHeight w:val="965"/>
        </w:trPr>
        <w:tc>
          <w:tcPr>
            <w:tcW w:w="3025" w:type="pct"/>
            <w:tcBorders>
              <w:right w:val="nil"/>
            </w:tcBorders>
          </w:tcPr>
          <w:p w:rsidR="00B32723" w:rsidRDefault="00B32723" w:rsidP="008D7800">
            <w:pPr>
              <w:pStyle w:val="Infotext"/>
              <w:rPr>
                <w:rFonts w:ascii="Arial Black" w:hAnsi="Arial Black"/>
              </w:rPr>
            </w:pPr>
          </w:p>
          <w:p w:rsidR="000B0E6F" w:rsidRDefault="000B0E6F" w:rsidP="008D7800">
            <w:pPr>
              <w:pStyle w:val="Infotext"/>
              <w:rPr>
                <w:rFonts w:ascii="Arial Black" w:hAnsi="Arial Black"/>
              </w:rPr>
            </w:pPr>
            <w:r>
              <w:rPr>
                <w:rFonts w:ascii="Arial Black" w:hAnsi="Arial Black"/>
              </w:rPr>
              <w:t>Ward Councillors notified:</w:t>
            </w:r>
          </w:p>
          <w:p w:rsidR="000B0E6F" w:rsidRDefault="000B0E6F" w:rsidP="008D7800">
            <w:pPr>
              <w:pStyle w:val="Infotext"/>
            </w:pPr>
          </w:p>
        </w:tc>
        <w:tc>
          <w:tcPr>
            <w:tcW w:w="1975" w:type="pct"/>
            <w:tcBorders>
              <w:left w:val="nil"/>
            </w:tcBorders>
          </w:tcPr>
          <w:p w:rsidR="000B0E6F" w:rsidRDefault="000B0E6F" w:rsidP="008D7800">
            <w:pPr>
              <w:pStyle w:val="Infotext"/>
            </w:pPr>
          </w:p>
          <w:p w:rsidR="000B0E6F" w:rsidRPr="00B32723" w:rsidRDefault="000B0E6F" w:rsidP="008D7800">
            <w:pPr>
              <w:pStyle w:val="Infotext"/>
              <w:spacing w:before="120"/>
            </w:pPr>
            <w:r w:rsidRPr="00B32723">
              <w:t>N</w:t>
            </w:r>
            <w:r w:rsidR="003B38B7">
              <w:t>o</w:t>
            </w:r>
            <w:r w:rsidRPr="00B32723">
              <w:t xml:space="preserve"> </w:t>
            </w:r>
          </w:p>
          <w:p w:rsidR="000B0E6F" w:rsidRDefault="000B0E6F" w:rsidP="008D7800">
            <w:pPr>
              <w:pStyle w:val="Infotext"/>
              <w:rPr>
                <w:i/>
                <w:sz w:val="24"/>
                <w:szCs w:val="24"/>
              </w:rPr>
            </w:pPr>
            <w:r>
              <w:rPr>
                <w:i/>
                <w:sz w:val="24"/>
                <w:szCs w:val="24"/>
              </w:rPr>
              <w:t xml:space="preserve">. </w:t>
            </w:r>
          </w:p>
          <w:p w:rsidR="000B0E6F" w:rsidRPr="003D78F6" w:rsidRDefault="000B0E6F" w:rsidP="008D7800">
            <w:pPr>
              <w:pStyle w:val="Infotext"/>
              <w:ind w:left="173"/>
              <w:rPr>
                <w:i/>
                <w:sz w:val="24"/>
                <w:szCs w:val="24"/>
              </w:rPr>
            </w:pPr>
          </w:p>
        </w:tc>
      </w:tr>
    </w:tbl>
    <w:p w:rsidR="000B0E6F" w:rsidRDefault="000B0E6F"/>
    <w:p w:rsidR="000B0E6F" w:rsidRDefault="000B0E6F"/>
    <w:p w:rsidR="000B0E6F" w:rsidRDefault="000B0E6F"/>
    <w:p w:rsidR="002A2389" w:rsidRDefault="002A2389" w:rsidP="008D1750">
      <w:pPr>
        <w:pStyle w:val="Heading1"/>
        <w:keepNext/>
      </w:pPr>
      <w:r>
        <w:t>Section 4 - Contact Details and Background Papers</w:t>
      </w:r>
    </w:p>
    <w:p w:rsidR="002A2389" w:rsidRDefault="002A2389" w:rsidP="008D1750">
      <w:pPr>
        <w:keepNext/>
        <w:rPr>
          <w:rFonts w:cs="Arial"/>
        </w:rPr>
      </w:pPr>
    </w:p>
    <w:p w:rsidR="002A2389" w:rsidRDefault="002A2389"/>
    <w:p w:rsidR="002A2389" w:rsidRPr="00056E5F" w:rsidRDefault="002A2389">
      <w:pPr>
        <w:pStyle w:val="Infotext"/>
        <w:rPr>
          <w:sz w:val="24"/>
          <w:szCs w:val="24"/>
        </w:rPr>
      </w:pPr>
      <w:r w:rsidRPr="00D914D2">
        <w:rPr>
          <w:b/>
        </w:rPr>
        <w:t>Contact:</w:t>
      </w:r>
      <w:r>
        <w:t xml:space="preserve">  </w:t>
      </w:r>
      <w:r w:rsidR="00056E5F" w:rsidRPr="00056E5F">
        <w:rPr>
          <w:sz w:val="24"/>
          <w:szCs w:val="24"/>
        </w:rPr>
        <w:t>Paul Gower, Interim Technical Accounting Manager</w:t>
      </w:r>
      <w:r w:rsidR="00056E5F">
        <w:rPr>
          <w:sz w:val="24"/>
          <w:szCs w:val="24"/>
        </w:rPr>
        <w:t>,</w:t>
      </w:r>
      <w:r w:rsidR="00B269C6">
        <w:rPr>
          <w:sz w:val="24"/>
          <w:szCs w:val="24"/>
        </w:rPr>
        <w:t xml:space="preserve"> e-mail paul.gower@harrow.gov.uk</w:t>
      </w:r>
    </w:p>
    <w:p w:rsidR="002A2389" w:rsidRDefault="002A2389"/>
    <w:p w:rsidR="002A2389" w:rsidRDefault="002A2389"/>
    <w:p w:rsidR="002A2389" w:rsidRDefault="002A2389" w:rsidP="00056E5F">
      <w:pPr>
        <w:pStyle w:val="Infotext"/>
      </w:pPr>
      <w:r w:rsidRPr="00D914D2">
        <w:rPr>
          <w:b/>
        </w:rPr>
        <w:t>Background Papers</w:t>
      </w:r>
      <w:r>
        <w:t xml:space="preserve">:  </w:t>
      </w:r>
      <w:r w:rsidR="00056E5F" w:rsidRPr="00056E5F">
        <w:rPr>
          <w:sz w:val="24"/>
          <w:szCs w:val="24"/>
        </w:rPr>
        <w:t xml:space="preserve">None </w:t>
      </w:r>
    </w:p>
    <w:p w:rsidR="00FF71E5" w:rsidRDefault="00FF71E5"/>
    <w:p w:rsidR="002A2389" w:rsidRDefault="002A2389"/>
    <w:p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6B" w:rsidRDefault="00674A6B">
      <w:r>
        <w:separator/>
      </w:r>
    </w:p>
  </w:endnote>
  <w:endnote w:type="continuationSeparator" w:id="0">
    <w:p w:rsidR="00674A6B" w:rsidRDefault="0067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T3A7754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6B" w:rsidRDefault="00674A6B">
      <w:r>
        <w:separator/>
      </w:r>
    </w:p>
  </w:footnote>
  <w:footnote w:type="continuationSeparator" w:id="0">
    <w:p w:rsidR="00674A6B" w:rsidRDefault="00674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95FC5"/>
    <w:multiLevelType w:val="hybridMultilevel"/>
    <w:tmpl w:val="AB708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4471C"/>
    <w:multiLevelType w:val="hybridMultilevel"/>
    <w:tmpl w:val="FC2A99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385D5C"/>
    <w:multiLevelType w:val="hybridMultilevel"/>
    <w:tmpl w:val="60202F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510BDB"/>
    <w:multiLevelType w:val="hybridMultilevel"/>
    <w:tmpl w:val="1DE8B6E8"/>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5"/>
  </w:num>
  <w:num w:numId="9">
    <w:abstractNumId w:val="4"/>
  </w:num>
  <w:num w:numId="10">
    <w:abstractNumId w:val="13"/>
  </w:num>
  <w:num w:numId="11">
    <w:abstractNumId w:val="17"/>
  </w:num>
  <w:num w:numId="12">
    <w:abstractNumId w:val="12"/>
  </w:num>
  <w:num w:numId="13">
    <w:abstractNumId w:val="2"/>
  </w:num>
  <w:num w:numId="14">
    <w:abstractNumId w:val="7"/>
  </w:num>
  <w:num w:numId="15">
    <w:abstractNumId w:val="8"/>
  </w:num>
  <w:num w:numId="16">
    <w:abstractNumId w:val="6"/>
  </w:num>
  <w:num w:numId="17">
    <w:abstractNumId w:val="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3FBB"/>
    <w:rsid w:val="00016DB1"/>
    <w:rsid w:val="00040242"/>
    <w:rsid w:val="00040721"/>
    <w:rsid w:val="00056E5F"/>
    <w:rsid w:val="00057F10"/>
    <w:rsid w:val="000633A2"/>
    <w:rsid w:val="00071EB4"/>
    <w:rsid w:val="00077298"/>
    <w:rsid w:val="000A58A1"/>
    <w:rsid w:val="000A6659"/>
    <w:rsid w:val="000B0E6F"/>
    <w:rsid w:val="000B6DBB"/>
    <w:rsid w:val="000D2BF2"/>
    <w:rsid w:val="000F65C0"/>
    <w:rsid w:val="0016754A"/>
    <w:rsid w:val="001939BA"/>
    <w:rsid w:val="001A526D"/>
    <w:rsid w:val="001A6EB0"/>
    <w:rsid w:val="001B441D"/>
    <w:rsid w:val="001C2F78"/>
    <w:rsid w:val="001C5225"/>
    <w:rsid w:val="001D3897"/>
    <w:rsid w:val="001E0219"/>
    <w:rsid w:val="00213BE7"/>
    <w:rsid w:val="00231A1D"/>
    <w:rsid w:val="00244120"/>
    <w:rsid w:val="00251454"/>
    <w:rsid w:val="00286AE2"/>
    <w:rsid w:val="00293F9F"/>
    <w:rsid w:val="002A2389"/>
    <w:rsid w:val="002C08E2"/>
    <w:rsid w:val="002C1794"/>
    <w:rsid w:val="002E47E9"/>
    <w:rsid w:val="002E6637"/>
    <w:rsid w:val="002E77E3"/>
    <w:rsid w:val="002F2BBC"/>
    <w:rsid w:val="00302D10"/>
    <w:rsid w:val="00332947"/>
    <w:rsid w:val="00333EB4"/>
    <w:rsid w:val="00345915"/>
    <w:rsid w:val="00374F22"/>
    <w:rsid w:val="003B38B7"/>
    <w:rsid w:val="003E3C10"/>
    <w:rsid w:val="00400032"/>
    <w:rsid w:val="0042394B"/>
    <w:rsid w:val="00471DC1"/>
    <w:rsid w:val="00473B08"/>
    <w:rsid w:val="00474B5F"/>
    <w:rsid w:val="004755D3"/>
    <w:rsid w:val="00475EA3"/>
    <w:rsid w:val="004A0664"/>
    <w:rsid w:val="004A3CE6"/>
    <w:rsid w:val="004B2C9D"/>
    <w:rsid w:val="004B4A47"/>
    <w:rsid w:val="004D2EF3"/>
    <w:rsid w:val="004E667D"/>
    <w:rsid w:val="004E6AF9"/>
    <w:rsid w:val="004F3864"/>
    <w:rsid w:val="005031DF"/>
    <w:rsid w:val="0050422D"/>
    <w:rsid w:val="00597314"/>
    <w:rsid w:val="005A61AF"/>
    <w:rsid w:val="005D0886"/>
    <w:rsid w:val="005E384D"/>
    <w:rsid w:val="005F2181"/>
    <w:rsid w:val="005F724B"/>
    <w:rsid w:val="0063072B"/>
    <w:rsid w:val="00662891"/>
    <w:rsid w:val="006628B7"/>
    <w:rsid w:val="00670280"/>
    <w:rsid w:val="00674A6B"/>
    <w:rsid w:val="00675FCB"/>
    <w:rsid w:val="006C3914"/>
    <w:rsid w:val="006D3648"/>
    <w:rsid w:val="00735BEB"/>
    <w:rsid w:val="0074184E"/>
    <w:rsid w:val="00743829"/>
    <w:rsid w:val="00755F8D"/>
    <w:rsid w:val="00770A3E"/>
    <w:rsid w:val="00787127"/>
    <w:rsid w:val="007945DE"/>
    <w:rsid w:val="00796503"/>
    <w:rsid w:val="007A1F60"/>
    <w:rsid w:val="007A35D5"/>
    <w:rsid w:val="007D2BDA"/>
    <w:rsid w:val="007D56C8"/>
    <w:rsid w:val="007E3934"/>
    <w:rsid w:val="007E7303"/>
    <w:rsid w:val="008212A0"/>
    <w:rsid w:val="00837F53"/>
    <w:rsid w:val="008D1750"/>
    <w:rsid w:val="008D7800"/>
    <w:rsid w:val="008E2910"/>
    <w:rsid w:val="008E4913"/>
    <w:rsid w:val="00900464"/>
    <w:rsid w:val="0090100E"/>
    <w:rsid w:val="0093767E"/>
    <w:rsid w:val="00972A02"/>
    <w:rsid w:val="00994FF3"/>
    <w:rsid w:val="0099517C"/>
    <w:rsid w:val="009A0937"/>
    <w:rsid w:val="009B2ECD"/>
    <w:rsid w:val="009B7914"/>
    <w:rsid w:val="009D5B19"/>
    <w:rsid w:val="009F430B"/>
    <w:rsid w:val="009F7E3C"/>
    <w:rsid w:val="00A17804"/>
    <w:rsid w:val="00A566E7"/>
    <w:rsid w:val="00A940D3"/>
    <w:rsid w:val="00A96FCA"/>
    <w:rsid w:val="00AA4BE8"/>
    <w:rsid w:val="00AC0AAB"/>
    <w:rsid w:val="00AC7BA9"/>
    <w:rsid w:val="00AE2107"/>
    <w:rsid w:val="00B0425E"/>
    <w:rsid w:val="00B269C6"/>
    <w:rsid w:val="00B32723"/>
    <w:rsid w:val="00B900E2"/>
    <w:rsid w:val="00B9118E"/>
    <w:rsid w:val="00BC3579"/>
    <w:rsid w:val="00BD684A"/>
    <w:rsid w:val="00C30465"/>
    <w:rsid w:val="00C32DAE"/>
    <w:rsid w:val="00C40E24"/>
    <w:rsid w:val="00C92D9A"/>
    <w:rsid w:val="00C94BB8"/>
    <w:rsid w:val="00C96EF5"/>
    <w:rsid w:val="00D32B51"/>
    <w:rsid w:val="00D34668"/>
    <w:rsid w:val="00D35C59"/>
    <w:rsid w:val="00D3740E"/>
    <w:rsid w:val="00D40335"/>
    <w:rsid w:val="00D517D1"/>
    <w:rsid w:val="00D7734F"/>
    <w:rsid w:val="00D812ED"/>
    <w:rsid w:val="00D82F57"/>
    <w:rsid w:val="00D841A5"/>
    <w:rsid w:val="00D914D2"/>
    <w:rsid w:val="00DA25DB"/>
    <w:rsid w:val="00DD4251"/>
    <w:rsid w:val="00DE6857"/>
    <w:rsid w:val="00E0200B"/>
    <w:rsid w:val="00E02B50"/>
    <w:rsid w:val="00E03F11"/>
    <w:rsid w:val="00E06DC8"/>
    <w:rsid w:val="00E220B5"/>
    <w:rsid w:val="00E33D93"/>
    <w:rsid w:val="00E609EF"/>
    <w:rsid w:val="00E8515B"/>
    <w:rsid w:val="00E9290D"/>
    <w:rsid w:val="00ED330D"/>
    <w:rsid w:val="00EF2F91"/>
    <w:rsid w:val="00F33EE3"/>
    <w:rsid w:val="00F4213B"/>
    <w:rsid w:val="00F849ED"/>
    <w:rsid w:val="00F92398"/>
    <w:rsid w:val="00FB484F"/>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5</Pages>
  <Words>1168</Words>
  <Characters>6382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7535</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dghelani</cp:lastModifiedBy>
  <cp:revision>39</cp:revision>
  <cp:lastPrinted>2007-07-12T09:53:00Z</cp:lastPrinted>
  <dcterms:created xsi:type="dcterms:W3CDTF">2020-08-10T09:10:00Z</dcterms:created>
  <dcterms:modified xsi:type="dcterms:W3CDTF">2020-08-27T16:01:00Z</dcterms:modified>
</cp:coreProperties>
</file>